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E8D28" w14:textId="77777777" w:rsidR="00B62086" w:rsidRPr="009E30FC" w:rsidRDefault="00B62086" w:rsidP="00B62086">
      <w:pPr>
        <w:rPr>
          <w:rFonts w:ascii="Arial" w:hAnsi="Arial" w:cs="Arial"/>
          <w:lang w:val="en-CA"/>
        </w:rPr>
      </w:pPr>
      <w:r w:rsidRPr="009E30FC">
        <w:rPr>
          <w:rFonts w:ascii="Arial" w:hAnsi="Arial" w:cs="Arial"/>
          <w:lang w:val="en-CA"/>
        </w:rPr>
        <w:t>Dear Customer,</w:t>
      </w:r>
    </w:p>
    <w:p w14:paraId="66AA32C9" w14:textId="038B7AD9" w:rsidR="00E03386" w:rsidRPr="009E30FC" w:rsidRDefault="00B62086" w:rsidP="00B62086">
      <w:pPr>
        <w:rPr>
          <w:rFonts w:ascii="Arial" w:hAnsi="Arial" w:cs="Arial"/>
          <w:lang w:val="en-CA"/>
        </w:rPr>
      </w:pPr>
      <w:r w:rsidRPr="009E30FC">
        <w:rPr>
          <w:rFonts w:ascii="Arial" w:hAnsi="Arial" w:cs="Arial"/>
          <w:lang w:val="en-CA"/>
        </w:rPr>
        <w:t>Thank you for your interest in CedisPay and for inquiring about our loan requirements. We appreciate your interest in our services and are here to assist you.</w:t>
      </w:r>
    </w:p>
    <w:p w14:paraId="4372EABC" w14:textId="77777777" w:rsidR="00E03386" w:rsidRPr="009E30FC" w:rsidRDefault="00E03386" w:rsidP="00E03386">
      <w:pPr>
        <w:rPr>
          <w:rFonts w:ascii="Arial" w:hAnsi="Arial" w:cs="Arial"/>
        </w:rPr>
      </w:pPr>
      <w:r w:rsidRPr="009E30FC">
        <w:rPr>
          <w:rFonts w:ascii="Arial" w:hAnsi="Arial" w:cs="Arial"/>
        </w:rPr>
        <w:t>At CedisPay, our mission extends beyond merely providing loans. We are dedicated to empowering our customers and nurturing their financial well-being. Our loan requirements are derived from our purpose, which drives our operational models: the scoring model and the eligible loan model. To fully understand the CedisPay loan requirements, it is essential to comprehend our purpose and the guiding principles that shape our operations.</w:t>
      </w:r>
    </w:p>
    <w:p w14:paraId="2AA40331" w14:textId="77777777" w:rsidR="00E03386" w:rsidRPr="009E30FC" w:rsidRDefault="00E03386" w:rsidP="00E03386">
      <w:pPr>
        <w:rPr>
          <w:rFonts w:ascii="Arial" w:hAnsi="Arial" w:cs="Arial"/>
        </w:rPr>
      </w:pPr>
      <w:r w:rsidRPr="009E30FC">
        <w:rPr>
          <w:rFonts w:ascii="Arial" w:hAnsi="Arial" w:cs="Arial"/>
        </w:rPr>
        <w:t>Our purpose is clear and unwavering: we aim to enable individuals to achieve financial success and create a positive impact in their lives. This purpose is supported by three key components within our well-being principles: responsible lending practices, flexible payment options, and customized financial education.</w:t>
      </w:r>
    </w:p>
    <w:p w14:paraId="711B40EB" w14:textId="77777777" w:rsidR="00E03386" w:rsidRPr="009E30FC" w:rsidRDefault="00E03386" w:rsidP="00E03386">
      <w:pPr>
        <w:rPr>
          <w:rFonts w:ascii="Arial" w:hAnsi="Arial" w:cs="Arial"/>
        </w:rPr>
      </w:pPr>
      <w:r w:rsidRPr="009E30FC">
        <w:rPr>
          <w:rFonts w:ascii="Arial" w:hAnsi="Arial" w:cs="Arial"/>
        </w:rPr>
        <w:t>Responsible lending practices lie at the core of our organization. We meticulously assess each borrower's ability to repay before approving a loan. Through our scoring and eligible loan model, we evaluate creditworthiness and financial stability, taking into account factors such as income, loan duration, and assets. This comprehensive assessment ensures that loans are granted to individuals who can responsibly manage their financial obligations, thus preventing over-indebtedness and fostering sustainable growth.</w:t>
      </w:r>
    </w:p>
    <w:p w14:paraId="3D967A92" w14:textId="77777777" w:rsidR="00E03386" w:rsidRPr="009E30FC" w:rsidRDefault="00E03386" w:rsidP="00E03386">
      <w:pPr>
        <w:rPr>
          <w:rFonts w:ascii="Arial" w:hAnsi="Arial" w:cs="Arial"/>
        </w:rPr>
      </w:pPr>
      <w:r w:rsidRPr="009E30FC">
        <w:rPr>
          <w:rFonts w:ascii="Arial" w:hAnsi="Arial" w:cs="Arial"/>
        </w:rPr>
        <w:t>Flexible payment options are vital in catering to the diverse financial circumstances of our customers. We provide transparent loan terms and conditions, empowering borrowers to make well-informed decisions and avoiding hidden or unfair practices. By tailoring repayment options according to individual income, expenses, and financial obligations, we ensure that our customers can comfortably manage their loan repayments.</w:t>
      </w:r>
    </w:p>
    <w:p w14:paraId="50E90EFA" w14:textId="77777777" w:rsidR="00E03386" w:rsidRPr="009E30FC" w:rsidRDefault="00E03386" w:rsidP="00E03386">
      <w:pPr>
        <w:rPr>
          <w:rFonts w:ascii="Arial" w:hAnsi="Arial" w:cs="Arial"/>
        </w:rPr>
      </w:pPr>
      <w:r w:rsidRPr="009E30FC">
        <w:rPr>
          <w:rFonts w:ascii="Arial" w:hAnsi="Arial" w:cs="Arial"/>
        </w:rPr>
        <w:t>In addition to responsible lending practices and flexible payment options, we strongly believe in the power of customized financial education. We recognize the challenges individuals face when navigating personal finance, which is why we offer comprehensive financial education programs, resources, and support. Our experienced team of professionals is committed to assisting customers in making informed decisions, developing healthy financial habits, and setting achievable goals. Through personalized guidance, we empower our customers with the knowledge and tools they need to improve their financial health and achieve their financial aspirations.</w:t>
      </w:r>
    </w:p>
    <w:p w14:paraId="17F061CB" w14:textId="35F3174D" w:rsidR="00942E0B" w:rsidRPr="009E30FC" w:rsidRDefault="00E03386" w:rsidP="00E03386">
      <w:pPr>
        <w:rPr>
          <w:rFonts w:ascii="Arial" w:hAnsi="Arial" w:cs="Arial"/>
          <w:b/>
          <w:bCs/>
        </w:rPr>
      </w:pPr>
      <w:r w:rsidRPr="009E30FC">
        <w:rPr>
          <w:rFonts w:ascii="Arial" w:hAnsi="Arial" w:cs="Arial"/>
        </w:rPr>
        <w:t xml:space="preserve">By embracing these principles and aligning our loan requirements with our purpose-driven approach, we create an environment where our customers can thrive financially. Now, let's explore the specific loan requirements that enable us to fulfill our purpose and ensure a smooth loan application process. Our loan </w:t>
      </w:r>
      <w:r w:rsidR="006B7697" w:rsidRPr="009E30FC">
        <w:rPr>
          <w:rFonts w:ascii="Arial" w:hAnsi="Arial" w:cs="Arial"/>
        </w:rPr>
        <w:t>requirements</w:t>
      </w:r>
      <w:r w:rsidRPr="009E30FC">
        <w:rPr>
          <w:rFonts w:ascii="Arial" w:hAnsi="Arial" w:cs="Arial"/>
        </w:rPr>
        <w:t xml:space="preserve"> are structure to </w:t>
      </w:r>
      <w:r w:rsidR="006B7697" w:rsidRPr="009E30FC">
        <w:rPr>
          <w:rFonts w:ascii="Arial" w:hAnsi="Arial" w:cs="Arial"/>
        </w:rPr>
        <w:t xml:space="preserve">meet diverse needs of customers </w:t>
      </w:r>
      <w:r w:rsidRPr="009E30FC">
        <w:rPr>
          <w:rFonts w:ascii="Arial" w:hAnsi="Arial" w:cs="Arial"/>
          <w:b/>
          <w:bCs/>
        </w:rPr>
        <w:t xml:space="preserve"> </w:t>
      </w:r>
    </w:p>
    <w:p w14:paraId="49D1ACAE" w14:textId="77777777" w:rsidR="00942E0B" w:rsidRPr="009E30FC" w:rsidRDefault="00942E0B">
      <w:pPr>
        <w:rPr>
          <w:rFonts w:ascii="Arial" w:hAnsi="Arial" w:cs="Arial"/>
          <w:b/>
          <w:bCs/>
        </w:rPr>
      </w:pPr>
      <w:r w:rsidRPr="009E30FC">
        <w:rPr>
          <w:rFonts w:ascii="Arial" w:hAnsi="Arial" w:cs="Arial"/>
          <w:b/>
          <w:bCs/>
        </w:rPr>
        <w:br w:type="page"/>
      </w:r>
    </w:p>
    <w:p w14:paraId="2E98949A" w14:textId="77777777" w:rsidR="009E30FC" w:rsidRPr="009E30FC" w:rsidRDefault="009E30FC" w:rsidP="009E30FC">
      <w:pPr>
        <w:rPr>
          <w:rFonts w:ascii="Arial" w:hAnsi="Arial" w:cs="Arial"/>
          <w:b/>
          <w:bCs/>
        </w:rPr>
      </w:pPr>
      <w:bookmarkStart w:id="0" w:name="_Hlk144345927"/>
      <w:r w:rsidRPr="00322366">
        <w:rPr>
          <w:rFonts w:ascii="Arial" w:hAnsi="Arial" w:cs="Arial"/>
          <w:b/>
          <w:bCs/>
        </w:rPr>
        <w:lastRenderedPageBreak/>
        <w:t>CedisPay Customer Criteria: Demonstrating Financial Responsibility</w:t>
      </w:r>
    </w:p>
    <w:p w14:paraId="56C42A80" w14:textId="77777777" w:rsidR="009E30FC" w:rsidRPr="00322366" w:rsidRDefault="009E30FC" w:rsidP="009E30FC">
      <w:pPr>
        <w:rPr>
          <w:rFonts w:ascii="Arial" w:hAnsi="Arial" w:cs="Arial"/>
        </w:rPr>
      </w:pPr>
      <w:r w:rsidRPr="00322366">
        <w:rPr>
          <w:rFonts w:ascii="Arial" w:hAnsi="Arial" w:cs="Arial"/>
        </w:rPr>
        <w:t>CedisPay's target audience comprises individuals who exhibit consistent financial behaviors, showcasing their stability, responsibility, and prudent financial management. Our ideal customers are those who engage in reliable financial practices, including mobile money transactions, frequent use of mobile and online banking services, the integration of mobile money and bank accounts for personal and business transactions, diligent savings practices, and regular contributions to their savings or investment accounts.</w:t>
      </w:r>
    </w:p>
    <w:p w14:paraId="3E9F55A7" w14:textId="77777777" w:rsidR="009E30FC" w:rsidRPr="00322366" w:rsidRDefault="009E30FC" w:rsidP="009E30FC">
      <w:pPr>
        <w:rPr>
          <w:rFonts w:ascii="Arial" w:hAnsi="Arial" w:cs="Arial"/>
        </w:rPr>
      </w:pPr>
      <w:r w:rsidRPr="00322366">
        <w:rPr>
          <w:rFonts w:ascii="Arial" w:hAnsi="Arial" w:cs="Arial"/>
        </w:rPr>
        <w:t>At CedisPay, we place significant value on customers who display responsible financial behaviors and habits. Here are the key behaviors and habits we expect to observe in our customers:</w:t>
      </w:r>
    </w:p>
    <w:p w14:paraId="3C1D0414" w14:textId="0AB07114" w:rsidR="009E30FC" w:rsidRPr="009E30FC" w:rsidRDefault="009E30FC" w:rsidP="009E30FC">
      <w:pPr>
        <w:numPr>
          <w:ilvl w:val="0"/>
          <w:numId w:val="130"/>
        </w:numPr>
        <w:rPr>
          <w:rFonts w:ascii="Arial" w:hAnsi="Arial" w:cs="Arial"/>
        </w:rPr>
      </w:pPr>
      <w:bookmarkStart w:id="1" w:name="_Hlk144842325"/>
      <w:r w:rsidRPr="009E30FC">
        <w:rPr>
          <w:rFonts w:ascii="Arial" w:hAnsi="Arial" w:cs="Arial"/>
        </w:rPr>
        <w:t>Stable employment and or business with consistent and stable income</w:t>
      </w:r>
    </w:p>
    <w:bookmarkEnd w:id="1"/>
    <w:p w14:paraId="71CCD0D4" w14:textId="3ED2E80D" w:rsidR="009E30FC" w:rsidRPr="00322366" w:rsidRDefault="009E30FC" w:rsidP="009E30FC">
      <w:pPr>
        <w:numPr>
          <w:ilvl w:val="0"/>
          <w:numId w:val="130"/>
        </w:numPr>
        <w:rPr>
          <w:rFonts w:ascii="Arial" w:hAnsi="Arial" w:cs="Arial"/>
        </w:rPr>
      </w:pPr>
      <w:r w:rsidRPr="00322366">
        <w:rPr>
          <w:rFonts w:ascii="Arial" w:hAnsi="Arial" w:cs="Arial"/>
        </w:rPr>
        <w:t>Timely Loan Payments: Consistently paying loans on time.</w:t>
      </w:r>
    </w:p>
    <w:p w14:paraId="597450DF" w14:textId="77777777" w:rsidR="009E30FC" w:rsidRPr="00322366" w:rsidRDefault="009E30FC" w:rsidP="009E30FC">
      <w:pPr>
        <w:numPr>
          <w:ilvl w:val="0"/>
          <w:numId w:val="130"/>
        </w:numPr>
        <w:rPr>
          <w:rFonts w:ascii="Arial" w:hAnsi="Arial" w:cs="Arial"/>
        </w:rPr>
      </w:pPr>
      <w:r w:rsidRPr="00322366">
        <w:rPr>
          <w:rFonts w:ascii="Arial" w:hAnsi="Arial" w:cs="Arial"/>
        </w:rPr>
        <w:t>Punctual Bill Payments: Meeting bill due dates promptly.</w:t>
      </w:r>
    </w:p>
    <w:p w14:paraId="5E4F5E97" w14:textId="77777777" w:rsidR="009E30FC" w:rsidRPr="00322366" w:rsidRDefault="009E30FC" w:rsidP="009E30FC">
      <w:pPr>
        <w:numPr>
          <w:ilvl w:val="0"/>
          <w:numId w:val="130"/>
        </w:numPr>
        <w:rPr>
          <w:rFonts w:ascii="Arial" w:hAnsi="Arial" w:cs="Arial"/>
        </w:rPr>
      </w:pPr>
      <w:r w:rsidRPr="00322366">
        <w:rPr>
          <w:rFonts w:ascii="Arial" w:hAnsi="Arial" w:cs="Arial"/>
        </w:rPr>
        <w:t>Automated Payment Methods: Using automated payment systems.</w:t>
      </w:r>
    </w:p>
    <w:p w14:paraId="25ECB00F" w14:textId="77777777" w:rsidR="009E30FC" w:rsidRPr="00322366" w:rsidRDefault="009E30FC" w:rsidP="009E30FC">
      <w:pPr>
        <w:numPr>
          <w:ilvl w:val="0"/>
          <w:numId w:val="130"/>
        </w:numPr>
        <w:rPr>
          <w:rFonts w:ascii="Arial" w:hAnsi="Arial" w:cs="Arial"/>
        </w:rPr>
      </w:pPr>
      <w:r w:rsidRPr="00322366">
        <w:rPr>
          <w:rFonts w:ascii="Arial" w:hAnsi="Arial" w:cs="Arial"/>
        </w:rPr>
        <w:t>Digital Banking Use: Frequently utilizing online banking.</w:t>
      </w:r>
    </w:p>
    <w:p w14:paraId="042AE3D4" w14:textId="77777777" w:rsidR="009E30FC" w:rsidRPr="00322366" w:rsidRDefault="009E30FC" w:rsidP="009E30FC">
      <w:pPr>
        <w:numPr>
          <w:ilvl w:val="0"/>
          <w:numId w:val="130"/>
        </w:numPr>
        <w:rPr>
          <w:rFonts w:ascii="Arial" w:hAnsi="Arial" w:cs="Arial"/>
        </w:rPr>
      </w:pPr>
      <w:r w:rsidRPr="00322366">
        <w:rPr>
          <w:rFonts w:ascii="Arial" w:hAnsi="Arial" w:cs="Arial"/>
        </w:rPr>
        <w:t>Mobile Money-Bank Integration: Seamlessly combining mobile money and bank accounts.</w:t>
      </w:r>
    </w:p>
    <w:p w14:paraId="7C72EE37" w14:textId="77777777" w:rsidR="009E30FC" w:rsidRPr="00322366" w:rsidRDefault="009E30FC" w:rsidP="009E30FC">
      <w:pPr>
        <w:numPr>
          <w:ilvl w:val="0"/>
          <w:numId w:val="130"/>
        </w:numPr>
        <w:rPr>
          <w:rFonts w:ascii="Arial" w:hAnsi="Arial" w:cs="Arial"/>
        </w:rPr>
      </w:pPr>
      <w:r w:rsidRPr="00322366">
        <w:rPr>
          <w:rFonts w:ascii="Arial" w:hAnsi="Arial" w:cs="Arial"/>
        </w:rPr>
        <w:t>Effective Savings Practices: Maintaining long-term and liquid savings.</w:t>
      </w:r>
    </w:p>
    <w:p w14:paraId="6029A8A4" w14:textId="77777777" w:rsidR="009E30FC" w:rsidRPr="00322366" w:rsidRDefault="009E30FC" w:rsidP="009E30FC">
      <w:pPr>
        <w:numPr>
          <w:ilvl w:val="0"/>
          <w:numId w:val="130"/>
        </w:numPr>
        <w:rPr>
          <w:rFonts w:ascii="Arial" w:hAnsi="Arial" w:cs="Arial"/>
        </w:rPr>
      </w:pPr>
      <w:r w:rsidRPr="00322366">
        <w:rPr>
          <w:rFonts w:ascii="Arial" w:hAnsi="Arial" w:cs="Arial"/>
        </w:rPr>
        <w:t>Responsible Insurance Coverage: Planning for personal and business insurance.</w:t>
      </w:r>
    </w:p>
    <w:p w14:paraId="393794BD" w14:textId="77777777" w:rsidR="009E30FC" w:rsidRPr="00322366" w:rsidRDefault="009E30FC" w:rsidP="009E30FC">
      <w:pPr>
        <w:numPr>
          <w:ilvl w:val="0"/>
          <w:numId w:val="130"/>
        </w:numPr>
        <w:rPr>
          <w:rFonts w:ascii="Arial" w:hAnsi="Arial" w:cs="Arial"/>
        </w:rPr>
      </w:pPr>
      <w:r w:rsidRPr="00322366">
        <w:rPr>
          <w:rFonts w:ascii="Arial" w:hAnsi="Arial" w:cs="Arial"/>
        </w:rPr>
        <w:t>Loyalty and Repeat Business: Trusting and returning to CedisPay.</w:t>
      </w:r>
    </w:p>
    <w:p w14:paraId="2451E57D" w14:textId="77777777" w:rsidR="009E30FC" w:rsidRPr="00322366" w:rsidRDefault="009E30FC" w:rsidP="009E30FC">
      <w:pPr>
        <w:numPr>
          <w:ilvl w:val="0"/>
          <w:numId w:val="130"/>
        </w:numPr>
        <w:rPr>
          <w:rFonts w:ascii="Arial" w:hAnsi="Arial" w:cs="Arial"/>
        </w:rPr>
      </w:pPr>
      <w:r w:rsidRPr="00322366">
        <w:rPr>
          <w:rFonts w:ascii="Arial" w:hAnsi="Arial" w:cs="Arial"/>
        </w:rPr>
        <w:t>No Missed Loan Payments: Demonstrating reliability in loan repayments.</w:t>
      </w:r>
    </w:p>
    <w:p w14:paraId="74DDA32E" w14:textId="77777777" w:rsidR="009E30FC" w:rsidRPr="00322366" w:rsidRDefault="009E30FC" w:rsidP="009E30FC">
      <w:pPr>
        <w:numPr>
          <w:ilvl w:val="0"/>
          <w:numId w:val="130"/>
        </w:numPr>
        <w:rPr>
          <w:rFonts w:ascii="Arial" w:hAnsi="Arial" w:cs="Arial"/>
        </w:rPr>
      </w:pPr>
      <w:r w:rsidRPr="00322366">
        <w:rPr>
          <w:rFonts w:ascii="Arial" w:hAnsi="Arial" w:cs="Arial"/>
        </w:rPr>
        <w:t>Self-Initiated Payments: Proactively making payments.</w:t>
      </w:r>
    </w:p>
    <w:p w14:paraId="75CA1372" w14:textId="77777777" w:rsidR="009E30FC" w:rsidRPr="00322366" w:rsidRDefault="009E30FC" w:rsidP="009E30FC">
      <w:pPr>
        <w:numPr>
          <w:ilvl w:val="0"/>
          <w:numId w:val="130"/>
        </w:numPr>
        <w:rPr>
          <w:rFonts w:ascii="Arial" w:hAnsi="Arial" w:cs="Arial"/>
        </w:rPr>
      </w:pPr>
      <w:r w:rsidRPr="00322366">
        <w:rPr>
          <w:rFonts w:ascii="Arial" w:hAnsi="Arial" w:cs="Arial"/>
        </w:rPr>
        <w:t>Referral Advocacy: Recommending CedisPay to others.</w:t>
      </w:r>
    </w:p>
    <w:p w14:paraId="6458E071" w14:textId="7BFEC3F7" w:rsidR="009E30FC" w:rsidRPr="00322366" w:rsidRDefault="009E30FC" w:rsidP="009E30FC">
      <w:pPr>
        <w:numPr>
          <w:ilvl w:val="0"/>
          <w:numId w:val="130"/>
        </w:numPr>
        <w:rPr>
          <w:rFonts w:ascii="Arial" w:hAnsi="Arial" w:cs="Arial"/>
        </w:rPr>
      </w:pPr>
      <w:r w:rsidRPr="00322366">
        <w:rPr>
          <w:rFonts w:ascii="Arial" w:hAnsi="Arial" w:cs="Arial"/>
        </w:rPr>
        <w:t>Digital and Electronic Interactions: Prioritizing digital touchpoints</w:t>
      </w:r>
      <w:r w:rsidR="00BA0388">
        <w:rPr>
          <w:rFonts w:ascii="Arial" w:hAnsi="Arial" w:cs="Arial"/>
        </w:rPr>
        <w:t xml:space="preserve"> with CedisPay</w:t>
      </w:r>
    </w:p>
    <w:p w14:paraId="40A73BC6" w14:textId="77777777" w:rsidR="009E30FC" w:rsidRPr="00322366" w:rsidRDefault="009E30FC" w:rsidP="009E30FC">
      <w:pPr>
        <w:rPr>
          <w:rFonts w:ascii="Arial" w:hAnsi="Arial" w:cs="Arial"/>
        </w:rPr>
      </w:pPr>
      <w:r w:rsidRPr="00322366">
        <w:rPr>
          <w:rFonts w:ascii="Arial" w:hAnsi="Arial" w:cs="Arial"/>
        </w:rPr>
        <w:t>These behaviors align with our commitment to responsible financial services.</w:t>
      </w:r>
    </w:p>
    <w:p w14:paraId="6A6B9670" w14:textId="77777777" w:rsidR="009E30FC" w:rsidRPr="009E30FC" w:rsidRDefault="009E30FC" w:rsidP="00BF0C85">
      <w:pPr>
        <w:ind w:left="720"/>
        <w:rPr>
          <w:rFonts w:ascii="Arial" w:hAnsi="Arial" w:cs="Arial"/>
          <w:b/>
          <w:bCs/>
        </w:rPr>
      </w:pPr>
    </w:p>
    <w:p w14:paraId="444F6860" w14:textId="2DEEC24A" w:rsidR="009E30FC" w:rsidRPr="009E30FC" w:rsidRDefault="009E30FC">
      <w:pPr>
        <w:rPr>
          <w:rFonts w:ascii="Arial" w:hAnsi="Arial" w:cs="Arial"/>
          <w:b/>
          <w:bCs/>
        </w:rPr>
      </w:pPr>
      <w:r w:rsidRPr="009E30FC">
        <w:rPr>
          <w:rFonts w:ascii="Arial" w:hAnsi="Arial" w:cs="Arial"/>
          <w:b/>
          <w:bCs/>
        </w:rPr>
        <w:br w:type="page"/>
      </w:r>
    </w:p>
    <w:p w14:paraId="5D872EAC" w14:textId="3563FD26" w:rsidR="00695260" w:rsidRPr="009E30FC" w:rsidRDefault="00695260" w:rsidP="00BF0C85">
      <w:pPr>
        <w:ind w:left="720"/>
        <w:rPr>
          <w:rFonts w:ascii="Arial" w:hAnsi="Arial" w:cs="Arial"/>
          <w:b/>
          <w:bCs/>
          <w:lang w:val="en-CA"/>
        </w:rPr>
      </w:pPr>
      <w:r w:rsidRPr="009E30FC">
        <w:rPr>
          <w:rFonts w:ascii="Arial" w:hAnsi="Arial" w:cs="Arial"/>
          <w:b/>
          <w:bCs/>
          <w:lang w:val="en-CA"/>
        </w:rPr>
        <w:lastRenderedPageBreak/>
        <w:t>CedisPay Products</w:t>
      </w:r>
    </w:p>
    <w:p w14:paraId="0C922BFA" w14:textId="45FB876D" w:rsidR="00BF0C85" w:rsidRPr="009E30FC" w:rsidRDefault="00BF0C85" w:rsidP="00BF0C85">
      <w:pPr>
        <w:ind w:left="720"/>
        <w:rPr>
          <w:rFonts w:ascii="Arial" w:hAnsi="Arial" w:cs="Arial"/>
          <w:lang w:val="en-CA"/>
        </w:rPr>
      </w:pPr>
      <w:r w:rsidRPr="009E30FC">
        <w:rPr>
          <w:rFonts w:ascii="Arial" w:hAnsi="Arial" w:cs="Arial"/>
          <w:lang w:val="en-CA"/>
        </w:rPr>
        <w:t xml:space="preserve">CedisPay loan products </w:t>
      </w:r>
      <w:r w:rsidRPr="009E30FC">
        <w:rPr>
          <w:rFonts w:ascii="Arial" w:hAnsi="Arial" w:cs="Arial"/>
          <w:lang w:val="en-CA"/>
        </w:rPr>
        <w:t>are as follows</w:t>
      </w:r>
    </w:p>
    <w:p w14:paraId="5A69EA11" w14:textId="77777777" w:rsidR="00BF0C85" w:rsidRPr="009E30FC" w:rsidRDefault="00BF0C85" w:rsidP="00BF0C85">
      <w:pPr>
        <w:numPr>
          <w:ilvl w:val="0"/>
          <w:numId w:val="126"/>
        </w:numPr>
        <w:rPr>
          <w:rFonts w:ascii="Arial" w:hAnsi="Arial" w:cs="Arial"/>
          <w:lang w:val="en-CA"/>
        </w:rPr>
      </w:pPr>
      <w:r w:rsidRPr="00BF0C85">
        <w:rPr>
          <w:rFonts w:ascii="Arial" w:hAnsi="Arial" w:cs="Arial"/>
          <w:b/>
          <w:bCs/>
          <w:lang w:val="en-CA"/>
        </w:rPr>
        <w:t>Personal Loan (Loan Me):</w:t>
      </w:r>
      <w:r w:rsidRPr="00BF0C85">
        <w:rPr>
          <w:rFonts w:ascii="Arial" w:hAnsi="Arial" w:cs="Arial"/>
          <w:lang w:val="en-CA"/>
        </w:rPr>
        <w:t xml:space="preserve"> Unsecured loans tailored for personal financial needs.</w:t>
      </w:r>
    </w:p>
    <w:p w14:paraId="6898763C" w14:textId="77777777" w:rsidR="00BF0C85" w:rsidRPr="009E30FC" w:rsidRDefault="00BF0C85" w:rsidP="00BF0C85">
      <w:pPr>
        <w:numPr>
          <w:ilvl w:val="0"/>
          <w:numId w:val="126"/>
        </w:numPr>
        <w:tabs>
          <w:tab w:val="left" w:pos="720"/>
        </w:tabs>
        <w:rPr>
          <w:rFonts w:ascii="Arial" w:hAnsi="Arial" w:cs="Arial"/>
          <w:lang w:val="en-CA"/>
        </w:rPr>
      </w:pPr>
      <w:r w:rsidRPr="00BF0C85">
        <w:rPr>
          <w:rFonts w:ascii="Arial" w:hAnsi="Arial" w:cs="Arial"/>
          <w:b/>
          <w:bCs/>
          <w:lang w:val="en-CA"/>
        </w:rPr>
        <w:t>Employer Loan:</w:t>
      </w:r>
      <w:r w:rsidRPr="00BF0C85">
        <w:rPr>
          <w:rFonts w:ascii="Arial" w:hAnsi="Arial" w:cs="Arial"/>
          <w:lang w:val="en-CA"/>
        </w:rPr>
        <w:t xml:space="preserve"> Loans for employees backed by employer arrangements.</w:t>
      </w:r>
    </w:p>
    <w:p w14:paraId="72C4D4F1" w14:textId="77777777" w:rsidR="00BF0C85" w:rsidRPr="00BF0C85" w:rsidRDefault="00BF0C85" w:rsidP="00BF0C85">
      <w:pPr>
        <w:numPr>
          <w:ilvl w:val="0"/>
          <w:numId w:val="126"/>
        </w:numPr>
        <w:tabs>
          <w:tab w:val="left" w:pos="720"/>
        </w:tabs>
        <w:rPr>
          <w:rFonts w:ascii="Arial" w:hAnsi="Arial" w:cs="Arial"/>
          <w:lang w:val="en-CA"/>
        </w:rPr>
      </w:pPr>
      <w:r w:rsidRPr="00BF0C85">
        <w:rPr>
          <w:rFonts w:ascii="Arial" w:hAnsi="Arial" w:cs="Arial"/>
          <w:b/>
          <w:bCs/>
          <w:lang w:val="en-CA"/>
        </w:rPr>
        <w:t>Pension Backed Loans:</w:t>
      </w:r>
      <w:r w:rsidRPr="00BF0C85">
        <w:rPr>
          <w:rFonts w:ascii="Arial" w:hAnsi="Arial" w:cs="Arial"/>
          <w:lang w:val="en-CA"/>
        </w:rPr>
        <w:t xml:space="preserve"> Unlock funds by using pension assets as collateral, with our </w:t>
      </w:r>
      <w:proofErr w:type="spellStart"/>
      <w:r w:rsidRPr="00BF0C85">
        <w:rPr>
          <w:rFonts w:ascii="Arial" w:hAnsi="Arial" w:cs="Arial"/>
          <w:lang w:val="en-CA"/>
        </w:rPr>
        <w:t>data-driven</w:t>
      </w:r>
      <w:proofErr w:type="spellEnd"/>
      <w:r w:rsidRPr="00BF0C85">
        <w:rPr>
          <w:rFonts w:ascii="Arial" w:hAnsi="Arial" w:cs="Arial"/>
          <w:lang w:val="en-CA"/>
        </w:rPr>
        <w:t xml:space="preserve"> approach ensuring favorable terms</w:t>
      </w:r>
    </w:p>
    <w:p w14:paraId="042A1AF0" w14:textId="77777777" w:rsidR="00BF0C85" w:rsidRPr="00BF0C85" w:rsidRDefault="00BF0C85" w:rsidP="00BF0C85">
      <w:pPr>
        <w:numPr>
          <w:ilvl w:val="0"/>
          <w:numId w:val="126"/>
        </w:numPr>
        <w:tabs>
          <w:tab w:val="left" w:pos="720"/>
        </w:tabs>
        <w:rPr>
          <w:rFonts w:ascii="Arial" w:hAnsi="Arial" w:cs="Arial"/>
          <w:lang w:val="en-CA"/>
        </w:rPr>
      </w:pPr>
      <w:r w:rsidRPr="00BF0C85">
        <w:rPr>
          <w:rFonts w:ascii="Arial" w:hAnsi="Arial" w:cs="Arial"/>
          <w:b/>
          <w:bCs/>
          <w:lang w:val="en-CA"/>
        </w:rPr>
        <w:t>Investment Backed Loan:</w:t>
      </w:r>
      <w:r w:rsidRPr="00BF0C85">
        <w:rPr>
          <w:rFonts w:ascii="Arial" w:hAnsi="Arial" w:cs="Arial"/>
          <w:lang w:val="en-CA"/>
        </w:rPr>
        <w:t xml:space="preserve"> Utilize investments/savings as collateral for loans.</w:t>
      </w:r>
    </w:p>
    <w:p w14:paraId="2C4586A9" w14:textId="77777777" w:rsidR="00BF0C85" w:rsidRPr="009E30FC" w:rsidRDefault="00BF0C85" w:rsidP="00BF0C85">
      <w:pPr>
        <w:numPr>
          <w:ilvl w:val="0"/>
          <w:numId w:val="126"/>
        </w:numPr>
        <w:rPr>
          <w:rFonts w:ascii="Arial" w:hAnsi="Arial" w:cs="Arial"/>
          <w:lang w:val="en-CA"/>
        </w:rPr>
      </w:pPr>
      <w:r w:rsidRPr="00BF0C85">
        <w:rPr>
          <w:rFonts w:ascii="Arial" w:hAnsi="Arial" w:cs="Arial"/>
          <w:b/>
          <w:bCs/>
          <w:lang w:val="en-CA"/>
        </w:rPr>
        <w:t>Business Loan (Capital Me):</w:t>
      </w:r>
      <w:r w:rsidRPr="00BF0C85">
        <w:rPr>
          <w:rFonts w:ascii="Arial" w:hAnsi="Arial" w:cs="Arial"/>
          <w:lang w:val="en-CA"/>
        </w:rPr>
        <w:t xml:space="preserve"> Unsecured loans to fuel business growth.</w:t>
      </w:r>
    </w:p>
    <w:p w14:paraId="1D03869D" w14:textId="64DBCCE9" w:rsidR="00BF0C85" w:rsidRPr="00BF0C85" w:rsidRDefault="00BF0C85" w:rsidP="00BF0C85">
      <w:pPr>
        <w:numPr>
          <w:ilvl w:val="0"/>
          <w:numId w:val="126"/>
        </w:numPr>
        <w:tabs>
          <w:tab w:val="left" w:pos="720"/>
        </w:tabs>
        <w:rPr>
          <w:rFonts w:ascii="Arial" w:hAnsi="Arial" w:cs="Arial"/>
          <w:lang w:val="en-CA"/>
        </w:rPr>
      </w:pPr>
      <w:proofErr w:type="spellStart"/>
      <w:r w:rsidRPr="00BF0C85">
        <w:rPr>
          <w:rFonts w:ascii="Arial" w:hAnsi="Arial" w:cs="Arial"/>
          <w:b/>
          <w:bCs/>
          <w:lang w:val="en-CA"/>
        </w:rPr>
        <w:t>CedisCredit</w:t>
      </w:r>
      <w:proofErr w:type="spellEnd"/>
      <w:r w:rsidRPr="00BF0C85">
        <w:rPr>
          <w:rFonts w:ascii="Arial" w:hAnsi="Arial" w:cs="Arial"/>
          <w:b/>
          <w:bCs/>
          <w:lang w:val="en-CA"/>
        </w:rPr>
        <w:t>:</w:t>
      </w:r>
      <w:r w:rsidRPr="00BF0C85">
        <w:rPr>
          <w:rFonts w:ascii="Arial" w:hAnsi="Arial" w:cs="Arial"/>
          <w:lang w:val="en-CA"/>
        </w:rPr>
        <w:t xml:space="preserve"> A comprehensive solution for customers that frequently uses mobile money and have low </w:t>
      </w:r>
      <w:r w:rsidRPr="009E30FC">
        <w:rPr>
          <w:rFonts w:ascii="Arial" w:hAnsi="Arial" w:cs="Arial"/>
          <w:lang w:val="en-CA"/>
        </w:rPr>
        <w:t>income.</w:t>
      </w:r>
    </w:p>
    <w:p w14:paraId="2B5002E3" w14:textId="18C48AD4" w:rsidR="00BF0C85" w:rsidRPr="00BF0C85" w:rsidRDefault="00BF0C85" w:rsidP="00BF0C85">
      <w:pPr>
        <w:numPr>
          <w:ilvl w:val="0"/>
          <w:numId w:val="126"/>
        </w:numPr>
        <w:tabs>
          <w:tab w:val="left" w:pos="720"/>
        </w:tabs>
        <w:rPr>
          <w:rFonts w:ascii="Arial" w:hAnsi="Arial" w:cs="Arial"/>
          <w:lang w:val="en-CA"/>
        </w:rPr>
      </w:pPr>
      <w:r w:rsidRPr="00BF0C85">
        <w:rPr>
          <w:rFonts w:ascii="Arial" w:hAnsi="Arial" w:cs="Arial"/>
          <w:b/>
          <w:bCs/>
          <w:lang w:val="en-CA"/>
        </w:rPr>
        <w:t xml:space="preserve">Emergency business owner loan </w:t>
      </w:r>
      <w:r w:rsidRPr="009E30FC">
        <w:rPr>
          <w:rFonts w:ascii="Arial" w:hAnsi="Arial" w:cs="Arial"/>
          <w:b/>
          <w:bCs/>
          <w:lang w:val="en-CA"/>
        </w:rPr>
        <w:t>(cash</w:t>
      </w:r>
      <w:r w:rsidRPr="00BF0C85">
        <w:rPr>
          <w:rFonts w:ascii="Arial" w:hAnsi="Arial" w:cs="Arial"/>
          <w:b/>
          <w:bCs/>
          <w:lang w:val="en-CA"/>
        </w:rPr>
        <w:t xml:space="preserve"> me</w:t>
      </w:r>
      <w:r w:rsidRPr="00BF0C85">
        <w:rPr>
          <w:rFonts w:ascii="Arial" w:hAnsi="Arial" w:cs="Arial"/>
          <w:lang w:val="en-CA"/>
        </w:rPr>
        <w:t>): for existing business customer that needs emergency cash</w:t>
      </w:r>
    </w:p>
    <w:p w14:paraId="15EE7990" w14:textId="4FFB5E7E" w:rsidR="00486591" w:rsidRPr="009E30FC" w:rsidRDefault="00486591" w:rsidP="00486591">
      <w:pPr>
        <w:rPr>
          <w:rFonts w:ascii="Arial" w:hAnsi="Arial" w:cs="Arial"/>
          <w:lang w:val="en-CA"/>
        </w:rPr>
      </w:pPr>
      <w:r w:rsidRPr="009E30FC">
        <w:rPr>
          <w:rFonts w:ascii="Arial" w:hAnsi="Arial" w:cs="Arial"/>
          <w:lang w:val="en-CA"/>
        </w:rPr>
        <w:t>CedisPay loan products can be categorized into two distinct categories of loans:</w:t>
      </w:r>
    </w:p>
    <w:p w14:paraId="4BC70F56" w14:textId="77777777" w:rsidR="00486591" w:rsidRPr="009E30FC" w:rsidRDefault="00486591" w:rsidP="00486591">
      <w:pPr>
        <w:numPr>
          <w:ilvl w:val="0"/>
          <w:numId w:val="119"/>
        </w:numPr>
        <w:rPr>
          <w:rFonts w:ascii="Arial" w:hAnsi="Arial" w:cs="Arial"/>
          <w:lang w:val="en-CA"/>
        </w:rPr>
      </w:pPr>
      <w:r w:rsidRPr="009E30FC">
        <w:rPr>
          <w:rFonts w:ascii="Arial" w:hAnsi="Arial" w:cs="Arial"/>
          <w:lang w:val="en-CA"/>
        </w:rPr>
        <w:t xml:space="preserve">Unsecured Loans - Up to GHS 10,000: </w:t>
      </w:r>
    </w:p>
    <w:p w14:paraId="6CBE3CD3" w14:textId="77777777" w:rsidR="00486591" w:rsidRPr="009E30FC" w:rsidRDefault="00486591" w:rsidP="00486591">
      <w:pPr>
        <w:ind w:left="720"/>
        <w:rPr>
          <w:rFonts w:ascii="Arial" w:hAnsi="Arial" w:cs="Arial"/>
          <w:lang w:val="en-CA"/>
        </w:rPr>
      </w:pPr>
      <w:r w:rsidRPr="009E30FC">
        <w:rPr>
          <w:rFonts w:ascii="Arial" w:hAnsi="Arial" w:cs="Arial"/>
          <w:lang w:val="en-CA"/>
        </w:rPr>
        <w:t xml:space="preserve">A. Loan Me (Personal Loan): Tailored for individual financial requirements. </w:t>
      </w:r>
    </w:p>
    <w:p w14:paraId="2D66F496" w14:textId="77777777" w:rsidR="00486591" w:rsidRPr="009E30FC" w:rsidRDefault="00486591" w:rsidP="00486591">
      <w:pPr>
        <w:ind w:left="720"/>
        <w:rPr>
          <w:rFonts w:ascii="Arial" w:hAnsi="Arial" w:cs="Arial"/>
          <w:lang w:val="en-CA"/>
        </w:rPr>
      </w:pPr>
      <w:r w:rsidRPr="009E30FC">
        <w:rPr>
          <w:rFonts w:ascii="Arial" w:hAnsi="Arial" w:cs="Arial"/>
          <w:lang w:val="en-CA"/>
        </w:rPr>
        <w:t xml:space="preserve">B. Capital Me (Business Loan): Designed to support business expansion. </w:t>
      </w:r>
    </w:p>
    <w:p w14:paraId="66D9E3A6" w14:textId="77777777" w:rsidR="00486591" w:rsidRPr="009E30FC" w:rsidRDefault="00486591" w:rsidP="00486591">
      <w:pPr>
        <w:ind w:left="720"/>
        <w:rPr>
          <w:rFonts w:ascii="Arial" w:hAnsi="Arial" w:cs="Arial"/>
          <w:lang w:val="en-CA"/>
        </w:rPr>
      </w:pPr>
      <w:r w:rsidRPr="009E30FC">
        <w:rPr>
          <w:rFonts w:ascii="Arial" w:hAnsi="Arial" w:cs="Arial"/>
          <w:lang w:val="en-CA"/>
        </w:rPr>
        <w:t xml:space="preserve">C. Employer Loans: Extending financial assistance to employees. </w:t>
      </w:r>
    </w:p>
    <w:p w14:paraId="78BA3CC9" w14:textId="5ECAB582" w:rsidR="00486591" w:rsidRPr="009E30FC" w:rsidRDefault="00486591" w:rsidP="00486591">
      <w:pPr>
        <w:ind w:left="720"/>
        <w:rPr>
          <w:rFonts w:ascii="Arial" w:hAnsi="Arial" w:cs="Arial"/>
          <w:lang w:val="en-CA"/>
        </w:rPr>
      </w:pPr>
      <w:r w:rsidRPr="009E30FC">
        <w:rPr>
          <w:rFonts w:ascii="Arial" w:hAnsi="Arial" w:cs="Arial"/>
          <w:lang w:val="en-CA"/>
        </w:rPr>
        <w:t xml:space="preserve">D. </w:t>
      </w:r>
      <w:r w:rsidR="00BF0C85" w:rsidRPr="009E30FC">
        <w:rPr>
          <w:rFonts w:ascii="Arial" w:hAnsi="Arial" w:cs="Arial"/>
          <w:lang w:val="en-CA"/>
        </w:rPr>
        <w:t xml:space="preserve">Mobile money </w:t>
      </w:r>
      <w:r w:rsidR="00695260" w:rsidRPr="009E30FC">
        <w:rPr>
          <w:rFonts w:ascii="Arial" w:hAnsi="Arial" w:cs="Arial"/>
          <w:lang w:val="en-CA"/>
        </w:rPr>
        <w:t>loan (</w:t>
      </w:r>
      <w:proofErr w:type="spellStart"/>
      <w:r w:rsidRPr="009E30FC">
        <w:rPr>
          <w:rFonts w:ascii="Arial" w:hAnsi="Arial" w:cs="Arial"/>
          <w:lang w:val="en-CA"/>
        </w:rPr>
        <w:t>CedisCredit</w:t>
      </w:r>
      <w:proofErr w:type="spellEnd"/>
      <w:r w:rsidRPr="009E30FC">
        <w:rPr>
          <w:rFonts w:ascii="Arial" w:hAnsi="Arial" w:cs="Arial"/>
          <w:lang w:val="en-CA"/>
        </w:rPr>
        <w:t>): Loan evaluation primarily based on mobile money transactions</w:t>
      </w:r>
    </w:p>
    <w:p w14:paraId="35979CAC" w14:textId="7D5166C6" w:rsidR="00BF0C85" w:rsidRPr="009E30FC" w:rsidRDefault="00BF0C85" w:rsidP="00486591">
      <w:pPr>
        <w:ind w:left="720"/>
        <w:rPr>
          <w:rFonts w:ascii="Arial" w:hAnsi="Arial" w:cs="Arial"/>
          <w:lang w:val="en-CA"/>
        </w:rPr>
      </w:pPr>
      <w:r w:rsidRPr="009E30FC">
        <w:rPr>
          <w:rFonts w:ascii="Arial" w:hAnsi="Arial" w:cs="Arial"/>
          <w:lang w:val="en-CA"/>
        </w:rPr>
        <w:t xml:space="preserve">E. </w:t>
      </w:r>
      <w:r w:rsidRPr="00BF0C85">
        <w:rPr>
          <w:rFonts w:ascii="Arial" w:hAnsi="Arial" w:cs="Arial"/>
          <w:lang w:val="en-CA"/>
        </w:rPr>
        <w:t>Emergency business owner loan</w:t>
      </w:r>
    </w:p>
    <w:p w14:paraId="0CF5FFA4" w14:textId="77777777" w:rsidR="00486591" w:rsidRPr="009E30FC" w:rsidRDefault="00486591" w:rsidP="00486591">
      <w:pPr>
        <w:numPr>
          <w:ilvl w:val="0"/>
          <w:numId w:val="119"/>
        </w:numPr>
        <w:rPr>
          <w:rFonts w:ascii="Arial" w:hAnsi="Arial" w:cs="Arial"/>
          <w:lang w:val="en-CA"/>
        </w:rPr>
      </w:pPr>
      <w:r w:rsidRPr="009E30FC">
        <w:rPr>
          <w:rFonts w:ascii="Arial" w:hAnsi="Arial" w:cs="Arial"/>
          <w:lang w:val="en-CA"/>
        </w:rPr>
        <w:t xml:space="preserve">Secured Loans - Up to GHS 20,000: </w:t>
      </w:r>
    </w:p>
    <w:p w14:paraId="0D3279C0" w14:textId="77777777" w:rsidR="00486591" w:rsidRPr="009E30FC" w:rsidRDefault="00486591" w:rsidP="00486591">
      <w:pPr>
        <w:ind w:left="720"/>
        <w:rPr>
          <w:rFonts w:ascii="Arial" w:hAnsi="Arial" w:cs="Arial"/>
          <w:lang w:val="en-CA"/>
        </w:rPr>
      </w:pPr>
      <w:r w:rsidRPr="009E30FC">
        <w:rPr>
          <w:rFonts w:ascii="Arial" w:hAnsi="Arial" w:cs="Arial"/>
          <w:lang w:val="en-CA"/>
        </w:rPr>
        <w:t xml:space="preserve">A. Pension Backed: Utilizing pension assets as collateral for added security. </w:t>
      </w:r>
    </w:p>
    <w:p w14:paraId="1BBAE30F" w14:textId="1BE81C04" w:rsidR="00BF0C85" w:rsidRDefault="00486591" w:rsidP="00486591">
      <w:pPr>
        <w:ind w:left="720"/>
        <w:rPr>
          <w:rFonts w:ascii="Arial" w:hAnsi="Arial" w:cs="Arial"/>
          <w:lang w:val="en-CA"/>
        </w:rPr>
      </w:pPr>
      <w:r w:rsidRPr="009E30FC">
        <w:rPr>
          <w:rFonts w:ascii="Arial" w:hAnsi="Arial" w:cs="Arial"/>
          <w:lang w:val="en-CA"/>
        </w:rPr>
        <w:t>B. Investment Backed: Supported by investments, enhancing loan assurance.</w:t>
      </w:r>
    </w:p>
    <w:p w14:paraId="723D8C51" w14:textId="18FE884E" w:rsidR="009E30FC" w:rsidRDefault="009E30FC">
      <w:pPr>
        <w:rPr>
          <w:rFonts w:ascii="Arial" w:hAnsi="Arial" w:cs="Arial"/>
          <w:lang w:val="en-CA"/>
        </w:rPr>
      </w:pPr>
      <w:r>
        <w:rPr>
          <w:rFonts w:ascii="Arial" w:hAnsi="Arial" w:cs="Arial"/>
          <w:lang w:val="en-CA"/>
        </w:rPr>
        <w:br w:type="page"/>
      </w:r>
    </w:p>
    <w:p w14:paraId="01AD8E25" w14:textId="77777777" w:rsidR="00A2019B" w:rsidRDefault="00A2019B" w:rsidP="00A2019B">
      <w:pPr>
        <w:ind w:left="720"/>
        <w:rPr>
          <w:rFonts w:ascii="Arial" w:hAnsi="Arial" w:cs="Arial"/>
          <w:b/>
          <w:bCs/>
          <w:lang w:val="en-CA"/>
        </w:rPr>
      </w:pPr>
      <w:r w:rsidRPr="00A2019B">
        <w:rPr>
          <w:rFonts w:ascii="Arial" w:hAnsi="Arial" w:cs="Arial"/>
          <w:b/>
          <w:bCs/>
          <w:lang w:val="en-CA"/>
        </w:rPr>
        <w:lastRenderedPageBreak/>
        <w:t>CedisPay Loan Requirements Simplified</w:t>
      </w:r>
    </w:p>
    <w:p w14:paraId="56A4EE05" w14:textId="77777777" w:rsidR="00A2019B" w:rsidRPr="00A2019B" w:rsidRDefault="00A2019B" w:rsidP="00A2019B">
      <w:pPr>
        <w:ind w:left="720"/>
        <w:rPr>
          <w:rFonts w:ascii="Arial" w:hAnsi="Arial" w:cs="Arial"/>
          <w:lang w:val="en-CA"/>
        </w:rPr>
      </w:pPr>
      <w:r w:rsidRPr="00A2019B">
        <w:rPr>
          <w:rFonts w:ascii="Arial" w:hAnsi="Arial" w:cs="Arial"/>
          <w:lang w:val="en-CA"/>
        </w:rPr>
        <w:t>To apply for a CedisPay loan, you'll need:</w:t>
      </w:r>
    </w:p>
    <w:p w14:paraId="104C09AA" w14:textId="77777777" w:rsidR="00A2019B" w:rsidRPr="00A2019B" w:rsidRDefault="00A2019B" w:rsidP="00A2019B">
      <w:pPr>
        <w:numPr>
          <w:ilvl w:val="0"/>
          <w:numId w:val="132"/>
        </w:numPr>
        <w:rPr>
          <w:rFonts w:ascii="Arial" w:hAnsi="Arial" w:cs="Arial"/>
          <w:lang w:val="en-CA"/>
        </w:rPr>
      </w:pPr>
      <w:r w:rsidRPr="00A2019B">
        <w:rPr>
          <w:rFonts w:ascii="Arial" w:hAnsi="Arial" w:cs="Arial"/>
          <w:lang w:val="en-CA"/>
        </w:rPr>
        <w:t>Your Ghana Card.</w:t>
      </w:r>
    </w:p>
    <w:p w14:paraId="501B7C0C" w14:textId="77777777" w:rsidR="00A2019B" w:rsidRPr="00A2019B" w:rsidRDefault="00A2019B" w:rsidP="00A2019B">
      <w:pPr>
        <w:numPr>
          <w:ilvl w:val="0"/>
          <w:numId w:val="132"/>
        </w:numPr>
        <w:rPr>
          <w:rFonts w:ascii="Arial" w:hAnsi="Arial" w:cs="Arial"/>
          <w:lang w:val="en-CA"/>
        </w:rPr>
      </w:pPr>
      <w:r w:rsidRPr="00A2019B">
        <w:rPr>
          <w:rFonts w:ascii="Arial" w:hAnsi="Arial" w:cs="Arial"/>
          <w:lang w:val="en-CA"/>
        </w:rPr>
        <w:t>3 months of bank statements &amp; mobile money records.</w:t>
      </w:r>
    </w:p>
    <w:p w14:paraId="4972C887" w14:textId="77777777" w:rsidR="00A2019B" w:rsidRPr="00A2019B" w:rsidRDefault="00A2019B" w:rsidP="00A2019B">
      <w:pPr>
        <w:numPr>
          <w:ilvl w:val="0"/>
          <w:numId w:val="132"/>
        </w:numPr>
        <w:rPr>
          <w:rFonts w:ascii="Arial" w:hAnsi="Arial" w:cs="Arial"/>
          <w:lang w:val="en-CA"/>
        </w:rPr>
      </w:pPr>
      <w:r w:rsidRPr="00A2019B">
        <w:rPr>
          <w:rFonts w:ascii="Arial" w:hAnsi="Arial" w:cs="Arial"/>
          <w:lang w:val="en-CA"/>
        </w:rPr>
        <w:t>Proof of address, including your Ghana postal address.</w:t>
      </w:r>
    </w:p>
    <w:p w14:paraId="5383B9A9" w14:textId="77777777" w:rsidR="00A2019B" w:rsidRPr="00A2019B" w:rsidRDefault="00A2019B" w:rsidP="00A2019B">
      <w:pPr>
        <w:numPr>
          <w:ilvl w:val="0"/>
          <w:numId w:val="132"/>
        </w:numPr>
        <w:rPr>
          <w:rFonts w:ascii="Arial" w:hAnsi="Arial" w:cs="Arial"/>
          <w:lang w:val="en-CA"/>
        </w:rPr>
      </w:pPr>
      <w:r w:rsidRPr="00A2019B">
        <w:rPr>
          <w:rFonts w:ascii="Arial" w:hAnsi="Arial" w:cs="Arial"/>
          <w:lang w:val="en-CA"/>
        </w:rPr>
        <w:t>If you're a salaried worker, provide your 3 months payslips.</w:t>
      </w:r>
    </w:p>
    <w:p w14:paraId="7F766155" w14:textId="77777777" w:rsidR="00A2019B" w:rsidRPr="00A2019B" w:rsidRDefault="00A2019B" w:rsidP="00A2019B">
      <w:pPr>
        <w:numPr>
          <w:ilvl w:val="0"/>
          <w:numId w:val="132"/>
        </w:numPr>
        <w:rPr>
          <w:rFonts w:ascii="Arial" w:hAnsi="Arial" w:cs="Arial"/>
          <w:lang w:val="en-CA"/>
        </w:rPr>
      </w:pPr>
      <w:r w:rsidRPr="00A2019B">
        <w:rPr>
          <w:rFonts w:ascii="Arial" w:hAnsi="Arial" w:cs="Arial"/>
          <w:lang w:val="en-CA"/>
        </w:rPr>
        <w:t>Salaried workers should also have full-time employment with their current employer for at least three months, supported by an employment letter or HR introduction letter.</w:t>
      </w:r>
    </w:p>
    <w:p w14:paraId="7B80EB04" w14:textId="77777777" w:rsidR="00A2019B" w:rsidRPr="00A2019B" w:rsidRDefault="00A2019B" w:rsidP="00A2019B">
      <w:pPr>
        <w:numPr>
          <w:ilvl w:val="0"/>
          <w:numId w:val="132"/>
        </w:numPr>
        <w:rPr>
          <w:rFonts w:ascii="Arial" w:hAnsi="Arial" w:cs="Arial"/>
          <w:lang w:val="en-CA"/>
        </w:rPr>
      </w:pPr>
      <w:r w:rsidRPr="00A2019B">
        <w:rPr>
          <w:rFonts w:ascii="Arial" w:hAnsi="Arial" w:cs="Arial"/>
          <w:lang w:val="en-CA"/>
        </w:rPr>
        <w:t>For business loans, evidence of a permanent location for at least a year can be in the form of a business operating permit, utility bills, or tax installment payments.</w:t>
      </w:r>
    </w:p>
    <w:p w14:paraId="376088F3" w14:textId="77777777" w:rsidR="00A2019B" w:rsidRDefault="00A2019B" w:rsidP="00A2019B">
      <w:pPr>
        <w:numPr>
          <w:ilvl w:val="0"/>
          <w:numId w:val="132"/>
        </w:numPr>
        <w:rPr>
          <w:rFonts w:ascii="Arial" w:hAnsi="Arial" w:cs="Arial"/>
          <w:lang w:val="en-CA"/>
        </w:rPr>
      </w:pPr>
      <w:r w:rsidRPr="00A2019B">
        <w:rPr>
          <w:rFonts w:ascii="Arial" w:hAnsi="Arial" w:cs="Arial"/>
          <w:lang w:val="en-CA"/>
        </w:rPr>
        <w:t>Loans exceeding GHS 10,000 require collateral, such as pension, investment, or savings assets held with a custodian on behalf of CedisPay.</w:t>
      </w:r>
    </w:p>
    <w:p w14:paraId="18DACCD4" w14:textId="77777777" w:rsidR="00A2019B" w:rsidRPr="00A2019B" w:rsidRDefault="00A2019B" w:rsidP="00A2019B">
      <w:pPr>
        <w:pStyle w:val="ListParagraph"/>
        <w:numPr>
          <w:ilvl w:val="0"/>
          <w:numId w:val="132"/>
        </w:numPr>
        <w:rPr>
          <w:rFonts w:ascii="Arial" w:hAnsi="Arial" w:cs="Arial"/>
          <w:lang w:val="en-CA"/>
        </w:rPr>
      </w:pPr>
      <w:r w:rsidRPr="00A2019B">
        <w:rPr>
          <w:rFonts w:ascii="Arial" w:hAnsi="Arial" w:cs="Arial"/>
          <w:lang w:val="en-CA"/>
        </w:rPr>
        <w:t>Unsecured loans below GHS 10,000, with a credit score below 70, require a guarantor with a good credit history. The guarantor should also provide collateral of pension or investment held with a custodian on behalf of CedisPay, or the customer can provide this collateral.</w:t>
      </w:r>
    </w:p>
    <w:p w14:paraId="70220427" w14:textId="7EA26744" w:rsidR="00A2019B" w:rsidRPr="00A2019B" w:rsidRDefault="00A2019B" w:rsidP="00A2019B">
      <w:pPr>
        <w:numPr>
          <w:ilvl w:val="0"/>
          <w:numId w:val="132"/>
        </w:numPr>
        <w:rPr>
          <w:rFonts w:ascii="Arial" w:hAnsi="Arial" w:cs="Arial"/>
          <w:lang w:val="en-CA"/>
        </w:rPr>
      </w:pPr>
      <w:r w:rsidRPr="00A2019B">
        <w:rPr>
          <w:rFonts w:ascii="Arial" w:hAnsi="Arial" w:cs="Arial"/>
          <w:lang w:val="en-CA"/>
        </w:rPr>
        <w:t xml:space="preserve">For secured loans, </w:t>
      </w:r>
      <w:bookmarkStart w:id="2" w:name="_Hlk144843203"/>
      <w:r w:rsidRPr="00A2019B">
        <w:rPr>
          <w:rFonts w:ascii="Arial" w:hAnsi="Arial" w:cs="Arial"/>
          <w:lang w:val="en-CA"/>
        </w:rPr>
        <w:t>a form completed by the customer, with consent from the pension trustee/investment company and customer employer if required, should include details such as vested amount, account for securing the loan, portion of contribution to be utilized, pension/investment balance, and consent confirming authority for the pension trustee/investment company to pay CedisPay from vested pension assets/investment in case of default. Additionally, a 12-month pension or investment statement provided directly from the pension/investment company is required.</w:t>
      </w:r>
      <w:bookmarkEnd w:id="2"/>
    </w:p>
    <w:p w14:paraId="27E39DCA" w14:textId="77777777" w:rsidR="00A2019B" w:rsidRPr="00A2019B" w:rsidRDefault="00A2019B" w:rsidP="00A2019B">
      <w:pPr>
        <w:ind w:left="720"/>
        <w:rPr>
          <w:rFonts w:ascii="Arial" w:hAnsi="Arial" w:cs="Arial"/>
          <w:lang w:val="en-CA"/>
        </w:rPr>
      </w:pPr>
    </w:p>
    <w:p w14:paraId="51178B90" w14:textId="77777777" w:rsidR="009E30FC" w:rsidRPr="009E30FC" w:rsidRDefault="009E30FC" w:rsidP="00486591">
      <w:pPr>
        <w:ind w:left="720"/>
        <w:rPr>
          <w:rFonts w:ascii="Arial" w:hAnsi="Arial" w:cs="Arial"/>
          <w:lang w:val="en-CA"/>
        </w:rPr>
      </w:pPr>
    </w:p>
    <w:bookmarkEnd w:id="0"/>
    <w:p w14:paraId="6E5E5114" w14:textId="23824184" w:rsidR="007D425C" w:rsidRPr="009E30FC" w:rsidRDefault="007D425C" w:rsidP="00BF0C85">
      <w:pPr>
        <w:pStyle w:val="ListParagraph"/>
        <w:numPr>
          <w:ilvl w:val="0"/>
          <w:numId w:val="123"/>
        </w:numPr>
        <w:rPr>
          <w:rFonts w:ascii="Arial" w:hAnsi="Arial" w:cs="Arial"/>
          <w:b/>
          <w:bCs/>
        </w:rPr>
      </w:pPr>
      <w:r w:rsidRPr="009E30FC">
        <w:rPr>
          <w:rFonts w:ascii="Arial" w:hAnsi="Arial" w:cs="Arial"/>
          <w:b/>
          <w:bCs/>
        </w:rPr>
        <w:t>Personal Loan</w:t>
      </w:r>
    </w:p>
    <w:p w14:paraId="4EC951CB" w14:textId="19C067A7" w:rsidR="006B7697" w:rsidRPr="009E30FC" w:rsidRDefault="006B7697" w:rsidP="006B7697">
      <w:pPr>
        <w:rPr>
          <w:rFonts w:ascii="Arial" w:hAnsi="Arial" w:cs="Arial"/>
          <w:lang w:val="en-CA"/>
        </w:rPr>
      </w:pPr>
      <w:r w:rsidRPr="009E30FC">
        <w:rPr>
          <w:rFonts w:ascii="Arial" w:hAnsi="Arial" w:cs="Arial"/>
        </w:rPr>
        <w:t xml:space="preserve">The requirements for </w:t>
      </w:r>
      <w:r w:rsidRPr="009E30FC">
        <w:rPr>
          <w:rFonts w:ascii="Arial" w:hAnsi="Arial" w:cs="Arial"/>
          <w:lang w:val="en-CA"/>
        </w:rPr>
        <w:t xml:space="preserve">for </w:t>
      </w:r>
      <w:r w:rsidR="007D425C" w:rsidRPr="009E30FC">
        <w:rPr>
          <w:rFonts w:ascii="Arial" w:hAnsi="Arial" w:cs="Arial"/>
          <w:lang w:val="en-CA"/>
        </w:rPr>
        <w:t>personal loan include</w:t>
      </w:r>
      <w:r w:rsidR="00942E0B" w:rsidRPr="009E30FC">
        <w:rPr>
          <w:rFonts w:ascii="Arial" w:hAnsi="Arial" w:cs="Arial"/>
          <w:lang w:val="en-CA"/>
        </w:rPr>
        <w:t>:</w:t>
      </w:r>
    </w:p>
    <w:p w14:paraId="7EAFFAEC" w14:textId="73D3F09C" w:rsidR="00942E0B" w:rsidRPr="009E30FC" w:rsidRDefault="00942E0B" w:rsidP="00BF0C85">
      <w:pPr>
        <w:pStyle w:val="ListParagraph"/>
        <w:numPr>
          <w:ilvl w:val="0"/>
          <w:numId w:val="97"/>
        </w:numPr>
        <w:rPr>
          <w:rFonts w:ascii="Arial" w:hAnsi="Arial" w:cs="Arial"/>
          <w:lang w:val="en-CA"/>
        </w:rPr>
      </w:pPr>
      <w:r w:rsidRPr="009E30FC">
        <w:rPr>
          <w:rFonts w:ascii="Arial" w:hAnsi="Arial" w:cs="Arial"/>
          <w:lang w:val="en-CA"/>
        </w:rPr>
        <w:t>Valid Identification: Please provide a valid identification document, such as your Ghana Card.</w:t>
      </w:r>
    </w:p>
    <w:p w14:paraId="403A2286" w14:textId="77777777" w:rsidR="00942E0B" w:rsidRPr="009E30FC" w:rsidRDefault="00942E0B" w:rsidP="00942E0B">
      <w:pPr>
        <w:numPr>
          <w:ilvl w:val="0"/>
          <w:numId w:val="97"/>
        </w:numPr>
        <w:rPr>
          <w:rFonts w:ascii="Arial" w:hAnsi="Arial" w:cs="Arial"/>
          <w:lang w:val="en-CA"/>
        </w:rPr>
      </w:pPr>
      <w:r w:rsidRPr="009E30FC">
        <w:rPr>
          <w:rFonts w:ascii="Arial" w:hAnsi="Arial" w:cs="Arial"/>
          <w:lang w:val="en-CA"/>
        </w:rPr>
        <w:t>Provide 3 months of bank statements and mobile money statements to help us evaluate:</w:t>
      </w:r>
    </w:p>
    <w:p w14:paraId="114B5303" w14:textId="77777777" w:rsidR="00942E0B" w:rsidRPr="009E30FC" w:rsidRDefault="00942E0B" w:rsidP="00942E0B">
      <w:pPr>
        <w:ind w:left="720"/>
        <w:rPr>
          <w:rFonts w:ascii="Arial" w:hAnsi="Arial" w:cs="Arial"/>
          <w:lang w:val="en-CA"/>
        </w:rPr>
      </w:pPr>
      <w:r w:rsidRPr="009E30FC">
        <w:rPr>
          <w:rFonts w:ascii="Arial" w:hAnsi="Arial" w:cs="Arial"/>
          <w:lang w:val="en-CA"/>
        </w:rPr>
        <w:t xml:space="preserve"> a. Stable and Reliable Monthly Income. </w:t>
      </w:r>
    </w:p>
    <w:p w14:paraId="11BC55E3" w14:textId="05F9F498" w:rsidR="00942E0B" w:rsidRPr="009E30FC" w:rsidRDefault="00942E0B" w:rsidP="00942E0B">
      <w:pPr>
        <w:ind w:left="720"/>
        <w:rPr>
          <w:rFonts w:ascii="Arial" w:hAnsi="Arial" w:cs="Arial"/>
          <w:lang w:val="en-CA"/>
        </w:rPr>
      </w:pPr>
      <w:r w:rsidRPr="009E30FC">
        <w:rPr>
          <w:rFonts w:ascii="Arial" w:hAnsi="Arial" w:cs="Arial"/>
          <w:lang w:val="en-CA"/>
        </w:rPr>
        <w:t xml:space="preserve">b. Assessment of Everyday or Living Expenses: We will analyze your bank and mobile money statements to understand your everyday life expenses, such as </w:t>
      </w:r>
      <w:r w:rsidRPr="009E30FC">
        <w:rPr>
          <w:rFonts w:ascii="Arial" w:hAnsi="Arial" w:cs="Arial"/>
          <w:lang w:val="en-CA"/>
        </w:rPr>
        <w:lastRenderedPageBreak/>
        <w:t>electricity bills, rent/housing expenses, water bills, airtime purchases, and fuel payments. If these expenses are not reflected in the bank</w:t>
      </w:r>
      <w:r w:rsidR="00A933AA" w:rsidRPr="009E30FC">
        <w:rPr>
          <w:rFonts w:ascii="Arial" w:hAnsi="Arial" w:cs="Arial"/>
          <w:lang w:val="en-CA"/>
        </w:rPr>
        <w:t xml:space="preserve"> and mobile money statement</w:t>
      </w:r>
      <w:r w:rsidRPr="009E30FC">
        <w:rPr>
          <w:rFonts w:ascii="Arial" w:hAnsi="Arial" w:cs="Arial"/>
          <w:lang w:val="en-CA"/>
        </w:rPr>
        <w:t xml:space="preserve"> review, we may request additional information.</w:t>
      </w:r>
    </w:p>
    <w:p w14:paraId="55E823C0" w14:textId="77777777" w:rsidR="007D425C" w:rsidRPr="009E30FC" w:rsidRDefault="00942E0B" w:rsidP="007D425C">
      <w:pPr>
        <w:numPr>
          <w:ilvl w:val="0"/>
          <w:numId w:val="97"/>
        </w:numPr>
        <w:rPr>
          <w:rFonts w:ascii="Arial" w:hAnsi="Arial" w:cs="Arial"/>
          <w:lang w:val="en-CA"/>
        </w:rPr>
      </w:pPr>
      <w:r w:rsidRPr="009E30FC">
        <w:rPr>
          <w:rFonts w:ascii="Arial" w:hAnsi="Arial" w:cs="Arial"/>
          <w:lang w:val="en-CA"/>
        </w:rPr>
        <w:t>Proof of Address: Please provide documentation verifying your address, such as the Ghana Postal GPS.</w:t>
      </w:r>
    </w:p>
    <w:p w14:paraId="637C5712" w14:textId="3425498C" w:rsidR="007A3A18" w:rsidRPr="009E30FC" w:rsidRDefault="007A3A18" w:rsidP="007D425C">
      <w:pPr>
        <w:numPr>
          <w:ilvl w:val="0"/>
          <w:numId w:val="97"/>
        </w:numPr>
        <w:rPr>
          <w:rFonts w:ascii="Arial" w:hAnsi="Arial" w:cs="Arial"/>
          <w:lang w:val="en-CA"/>
        </w:rPr>
      </w:pPr>
      <w:r w:rsidRPr="009E30FC">
        <w:rPr>
          <w:rFonts w:ascii="Arial" w:hAnsi="Arial" w:cs="Arial"/>
          <w:lang w:val="en-CA"/>
        </w:rPr>
        <w:t>3 months payslips</w:t>
      </w:r>
    </w:p>
    <w:p w14:paraId="3C4D277A" w14:textId="1DE398A2" w:rsidR="00490357" w:rsidRPr="009E30FC" w:rsidRDefault="00942E0B" w:rsidP="007D425C">
      <w:pPr>
        <w:numPr>
          <w:ilvl w:val="0"/>
          <w:numId w:val="97"/>
        </w:numPr>
        <w:rPr>
          <w:rFonts w:ascii="Arial" w:hAnsi="Arial" w:cs="Arial"/>
          <w:lang w:val="en-CA"/>
        </w:rPr>
      </w:pPr>
      <w:r w:rsidRPr="009E30FC">
        <w:rPr>
          <w:rFonts w:ascii="Arial" w:hAnsi="Arial" w:cs="Arial"/>
          <w:lang w:val="en-CA"/>
        </w:rPr>
        <w:t xml:space="preserve">Full-time employment with your current employer for at least three months evidenced by your employment letter or </w:t>
      </w:r>
      <w:r w:rsidR="00490357" w:rsidRPr="009E30FC">
        <w:rPr>
          <w:rFonts w:ascii="Arial" w:hAnsi="Arial" w:cs="Arial"/>
          <w:lang w:val="en-CA"/>
        </w:rPr>
        <w:t xml:space="preserve">HR introduction letter </w:t>
      </w:r>
    </w:p>
    <w:p w14:paraId="09752B1F" w14:textId="77777777" w:rsidR="00942E0B" w:rsidRPr="009E30FC" w:rsidRDefault="00942E0B" w:rsidP="00942E0B">
      <w:pPr>
        <w:rPr>
          <w:rFonts w:ascii="Arial" w:hAnsi="Arial" w:cs="Arial"/>
          <w:lang w:val="en-CA"/>
        </w:rPr>
      </w:pPr>
      <w:r w:rsidRPr="009E30FC">
        <w:rPr>
          <w:rFonts w:ascii="Arial" w:hAnsi="Arial" w:cs="Arial"/>
          <w:lang w:val="en-CA"/>
        </w:rPr>
        <w:t>To achieve a minimum credit score of 60, please meet the requirements mentioned above. However, obtaining a credit score above 70 eliminates the need for a guarantor.</w:t>
      </w:r>
    </w:p>
    <w:p w14:paraId="1D4FA2E2" w14:textId="15224EAC" w:rsidR="00DE708E" w:rsidRPr="009E30FC" w:rsidRDefault="00942E0B" w:rsidP="00482FA1">
      <w:pPr>
        <w:pStyle w:val="ListParagraph"/>
        <w:numPr>
          <w:ilvl w:val="0"/>
          <w:numId w:val="97"/>
        </w:numPr>
        <w:rPr>
          <w:rFonts w:ascii="Arial" w:hAnsi="Arial" w:cs="Arial"/>
          <w:lang w:val="en-CA"/>
        </w:rPr>
      </w:pPr>
      <w:r w:rsidRPr="009E30FC">
        <w:rPr>
          <w:rFonts w:ascii="Arial" w:hAnsi="Arial" w:cs="Arial"/>
          <w:lang w:val="en-CA"/>
        </w:rPr>
        <w:t xml:space="preserve">Guarantor Requirements: If your credit score from CedisPay is below 70, you need to provide a guarantor with a good credit history. </w:t>
      </w:r>
      <w:r w:rsidR="00FD0A19" w:rsidRPr="009E30FC">
        <w:rPr>
          <w:rFonts w:ascii="Arial" w:hAnsi="Arial" w:cs="Arial"/>
          <w:lang w:val="en-CA"/>
        </w:rPr>
        <w:t xml:space="preserve">The guarantor should also provide us with </w:t>
      </w:r>
      <w:r w:rsidR="00FD0A19" w:rsidRPr="009E30FC">
        <w:rPr>
          <w:rFonts w:ascii="Arial" w:hAnsi="Arial" w:cs="Arial"/>
          <w:lang w:val="en-CA"/>
        </w:rPr>
        <w:t>collateral</w:t>
      </w:r>
      <w:r w:rsidR="00FD0A19" w:rsidRPr="009E30FC">
        <w:rPr>
          <w:rFonts w:ascii="Arial" w:hAnsi="Arial" w:cs="Arial"/>
          <w:lang w:val="en-CA"/>
        </w:rPr>
        <w:t xml:space="preserve"> of pension of investment </w:t>
      </w:r>
      <w:r w:rsidR="00695260" w:rsidRPr="009E30FC">
        <w:rPr>
          <w:rFonts w:ascii="Arial" w:hAnsi="Arial" w:cs="Arial"/>
          <w:lang w:val="en-CA"/>
        </w:rPr>
        <w:t xml:space="preserve">to be </w:t>
      </w:r>
      <w:r w:rsidR="00FD0A19" w:rsidRPr="009E30FC">
        <w:rPr>
          <w:rFonts w:ascii="Arial" w:hAnsi="Arial" w:cs="Arial"/>
          <w:lang w:val="en-CA"/>
        </w:rPr>
        <w:t>held with a custodian on behalf of CedisPay</w:t>
      </w:r>
    </w:p>
    <w:p w14:paraId="50497960" w14:textId="77777777" w:rsidR="00FD0A19" w:rsidRPr="009E30FC" w:rsidRDefault="00FD0A19" w:rsidP="00FD0A19">
      <w:pPr>
        <w:pStyle w:val="ListParagraph"/>
        <w:rPr>
          <w:rFonts w:ascii="Arial" w:hAnsi="Arial" w:cs="Arial"/>
          <w:lang w:val="en-CA"/>
        </w:rPr>
      </w:pPr>
    </w:p>
    <w:p w14:paraId="21166247" w14:textId="3866F2AD" w:rsidR="0094104F" w:rsidRPr="009E30FC" w:rsidRDefault="0094104F" w:rsidP="0094104F">
      <w:pPr>
        <w:pStyle w:val="ListParagraph"/>
        <w:rPr>
          <w:rFonts w:ascii="Arial" w:hAnsi="Arial" w:cs="Arial"/>
        </w:rPr>
      </w:pPr>
      <w:r w:rsidRPr="009E30FC">
        <w:rPr>
          <w:rFonts w:ascii="Arial" w:hAnsi="Arial" w:cs="Arial"/>
        </w:rPr>
        <w:t xml:space="preserve">The loan amount </w:t>
      </w:r>
      <w:r w:rsidR="00057A3C" w:rsidRPr="009E30FC">
        <w:rPr>
          <w:rFonts w:ascii="Arial" w:hAnsi="Arial" w:cs="Arial"/>
        </w:rPr>
        <w:t>is based</w:t>
      </w:r>
      <w:r w:rsidRPr="009E30FC">
        <w:rPr>
          <w:rFonts w:ascii="Arial" w:hAnsi="Arial" w:cs="Arial"/>
        </w:rPr>
        <w:t xml:space="preserve"> on your available income, the loan period, and your pension, investment, or savings assets, utilizing our eligible loan model. To gain a deeper understanding of our lending model, kindly refer to our website: </w:t>
      </w:r>
      <w:hyperlink r:id="rId7" w:tgtFrame="_new" w:history="1">
        <w:r w:rsidRPr="009E30FC">
          <w:rPr>
            <w:rStyle w:val="Hyperlink"/>
            <w:rFonts w:ascii="Arial" w:hAnsi="Arial" w:cs="Arial"/>
          </w:rPr>
          <w:t>https://cedispay.com.gh/lending-model</w:t>
        </w:r>
      </w:hyperlink>
    </w:p>
    <w:p w14:paraId="1C87A253" w14:textId="2623471A" w:rsidR="0094104F" w:rsidRPr="009E30FC" w:rsidRDefault="0094104F" w:rsidP="00057A3C">
      <w:pPr>
        <w:pStyle w:val="ListParagraph"/>
        <w:numPr>
          <w:ilvl w:val="0"/>
          <w:numId w:val="97"/>
        </w:numPr>
        <w:rPr>
          <w:rFonts w:ascii="Arial" w:hAnsi="Arial" w:cs="Arial"/>
        </w:rPr>
      </w:pPr>
      <w:r w:rsidRPr="009E30FC">
        <w:rPr>
          <w:rFonts w:ascii="Arial" w:hAnsi="Arial" w:cs="Arial"/>
          <w:b/>
          <w:bCs/>
        </w:rPr>
        <w:t>Collateral Requirements for Loans Exceeding GHS 10,000:</w:t>
      </w:r>
      <w:r w:rsidRPr="009E30FC">
        <w:rPr>
          <w:rFonts w:ascii="Arial" w:hAnsi="Arial" w:cs="Arial"/>
        </w:rPr>
        <w:t xml:space="preserve"> Any loan exceeding GHS 10,000 must be accompanied by collateral in the form of pension, investment, or savings assets held with a custodian on behalf of CedisPay.</w:t>
      </w:r>
      <w:r w:rsidR="00057A3C" w:rsidRPr="009E30FC">
        <w:rPr>
          <w:rFonts w:ascii="Arial" w:hAnsi="Arial" w:cs="Arial"/>
        </w:rPr>
        <w:t xml:space="preserve"> </w:t>
      </w:r>
      <w:r w:rsidRPr="009E30FC">
        <w:rPr>
          <w:rFonts w:ascii="Arial" w:hAnsi="Arial" w:cs="Arial"/>
          <w:b/>
          <w:bCs/>
        </w:rPr>
        <w:t>Our Collateral Requirements Options:</w:t>
      </w:r>
      <w:r w:rsidRPr="009E30FC">
        <w:rPr>
          <w:rFonts w:ascii="Arial" w:hAnsi="Arial" w:cs="Arial"/>
        </w:rPr>
        <w:t xml:space="preserve"> We offer several options for fulfilling the collateral requirements:</w:t>
      </w:r>
    </w:p>
    <w:p w14:paraId="1A6B1D7A" w14:textId="77777777" w:rsidR="0094104F" w:rsidRPr="009E30FC" w:rsidRDefault="0094104F" w:rsidP="0094104F">
      <w:pPr>
        <w:rPr>
          <w:rFonts w:ascii="Arial" w:hAnsi="Arial" w:cs="Arial"/>
        </w:rPr>
      </w:pPr>
      <w:r w:rsidRPr="009E30FC">
        <w:rPr>
          <w:rFonts w:ascii="Arial" w:hAnsi="Arial" w:cs="Arial"/>
        </w:rPr>
        <w:t xml:space="preserve">a. </w:t>
      </w:r>
      <w:r w:rsidRPr="009E30FC">
        <w:rPr>
          <w:rFonts w:ascii="Arial" w:hAnsi="Arial" w:cs="Arial"/>
          <w:b/>
          <w:bCs/>
        </w:rPr>
        <w:t>Partnership with Petra or Achieve:</w:t>
      </w:r>
      <w:r w:rsidRPr="009E30FC">
        <w:rPr>
          <w:rFonts w:ascii="Arial" w:hAnsi="Arial" w:cs="Arial"/>
        </w:rPr>
        <w:t xml:space="preserve"> If your pension or investment collateral is held with Petra or Achieve, you're in luck. We have established partnership agreements with these institutions. Inform them about your intent to obtain a CedisPay loan, and they will provide you with a collateral charge form to complete.</w:t>
      </w:r>
    </w:p>
    <w:p w14:paraId="1A568433" w14:textId="77777777" w:rsidR="0094104F" w:rsidRPr="009E30FC" w:rsidRDefault="0094104F" w:rsidP="0094104F">
      <w:pPr>
        <w:rPr>
          <w:rFonts w:ascii="Arial" w:hAnsi="Arial" w:cs="Arial"/>
        </w:rPr>
      </w:pPr>
      <w:r w:rsidRPr="009E30FC">
        <w:rPr>
          <w:rFonts w:ascii="Arial" w:hAnsi="Arial" w:cs="Arial"/>
        </w:rPr>
        <w:t xml:space="preserve">b. </w:t>
      </w:r>
      <w:r w:rsidRPr="009E30FC">
        <w:rPr>
          <w:rFonts w:ascii="Arial" w:hAnsi="Arial" w:cs="Arial"/>
          <w:b/>
          <w:bCs/>
        </w:rPr>
        <w:t>Alternative Pension or Investment Collateral:</w:t>
      </w:r>
      <w:r w:rsidRPr="009E30FC">
        <w:rPr>
          <w:rFonts w:ascii="Arial" w:hAnsi="Arial" w:cs="Arial"/>
        </w:rPr>
        <w:t xml:space="preserve"> For those whose pension or investment collateral isn't held with Petra or Achieve, but with entities such as susu, pension tier 3, or other financial institutions, you can facilitate the process by providing them with the CedisPay collateral agreement and customer consent documents. These documents serve as a mutual agreement to utilize your investment or pension as collateral for CedisPay.</w:t>
      </w:r>
    </w:p>
    <w:p w14:paraId="041A58D2" w14:textId="77777777" w:rsidR="0094104F" w:rsidRDefault="0094104F" w:rsidP="0094104F">
      <w:pPr>
        <w:rPr>
          <w:rFonts w:ascii="Arial" w:hAnsi="Arial" w:cs="Arial"/>
        </w:rPr>
      </w:pPr>
      <w:r w:rsidRPr="009E30FC">
        <w:rPr>
          <w:rFonts w:ascii="Arial" w:hAnsi="Arial" w:cs="Arial"/>
        </w:rPr>
        <w:t xml:space="preserve">c. </w:t>
      </w:r>
      <w:r w:rsidRPr="009E30FC">
        <w:rPr>
          <w:rFonts w:ascii="Arial" w:hAnsi="Arial" w:cs="Arial"/>
          <w:b/>
          <w:bCs/>
        </w:rPr>
        <w:t>Exploring New Horizons:</w:t>
      </w:r>
      <w:r w:rsidRPr="009E30FC">
        <w:rPr>
          <w:rFonts w:ascii="Arial" w:hAnsi="Arial" w:cs="Arial"/>
        </w:rPr>
        <w:t xml:space="preserve"> If, however, you currently lack savings or investments, we recommend considering the option of signing up with Petra or Achieve. These platforms offer opportunities for securing loans and building a foundation for your financial growth.</w:t>
      </w:r>
    </w:p>
    <w:p w14:paraId="1887FB27" w14:textId="77777777" w:rsidR="00BA0388" w:rsidRDefault="00BA0388" w:rsidP="0094104F">
      <w:pPr>
        <w:rPr>
          <w:rFonts w:ascii="Arial" w:hAnsi="Arial" w:cs="Arial"/>
        </w:rPr>
      </w:pPr>
    </w:p>
    <w:p w14:paraId="21F54B4F" w14:textId="77777777" w:rsidR="00BA0388" w:rsidRDefault="00BA0388" w:rsidP="0094104F">
      <w:pPr>
        <w:rPr>
          <w:rFonts w:ascii="Arial" w:hAnsi="Arial" w:cs="Arial"/>
        </w:rPr>
      </w:pPr>
    </w:p>
    <w:p w14:paraId="4F98A7B3" w14:textId="77777777" w:rsidR="00BA0388" w:rsidRPr="009E30FC" w:rsidRDefault="00BA0388" w:rsidP="0094104F">
      <w:pPr>
        <w:rPr>
          <w:rFonts w:ascii="Arial" w:hAnsi="Arial" w:cs="Arial"/>
        </w:rPr>
      </w:pPr>
    </w:p>
    <w:p w14:paraId="01CE1DED" w14:textId="77777777" w:rsidR="0094104F" w:rsidRPr="009E30FC" w:rsidRDefault="0094104F" w:rsidP="0094104F">
      <w:pPr>
        <w:rPr>
          <w:rFonts w:ascii="Arial" w:hAnsi="Arial" w:cs="Arial"/>
        </w:rPr>
      </w:pPr>
      <w:r w:rsidRPr="009E30FC">
        <w:rPr>
          <w:rFonts w:ascii="Arial" w:hAnsi="Arial" w:cs="Arial"/>
          <w:b/>
          <w:bCs/>
        </w:rPr>
        <w:lastRenderedPageBreak/>
        <w:t>Progressive Loan Limits:</w:t>
      </w:r>
    </w:p>
    <w:p w14:paraId="5B5EB1F6" w14:textId="77777777" w:rsidR="0094104F" w:rsidRPr="009E30FC" w:rsidRDefault="0094104F" w:rsidP="0094104F">
      <w:pPr>
        <w:numPr>
          <w:ilvl w:val="0"/>
          <w:numId w:val="113"/>
        </w:numPr>
        <w:rPr>
          <w:rFonts w:ascii="Arial" w:hAnsi="Arial" w:cs="Arial"/>
        </w:rPr>
      </w:pPr>
      <w:r w:rsidRPr="009E30FC">
        <w:rPr>
          <w:rFonts w:ascii="Arial" w:hAnsi="Arial" w:cs="Arial"/>
          <w:b/>
          <w:bCs/>
        </w:rPr>
        <w:t>Initial Phase:</w:t>
      </w:r>
      <w:r w:rsidRPr="009E30FC">
        <w:rPr>
          <w:rFonts w:ascii="Arial" w:hAnsi="Arial" w:cs="Arial"/>
        </w:rPr>
        <w:t xml:space="preserve"> As you embark on this journey, you'll start with a maximum loan limit of GHS 5,000. This initial boost is designed to help you meet immediate needs and kick-start your financial empowerment journey.</w:t>
      </w:r>
    </w:p>
    <w:p w14:paraId="5ADE124B" w14:textId="77777777" w:rsidR="0094104F" w:rsidRPr="009E30FC" w:rsidRDefault="0094104F" w:rsidP="0094104F">
      <w:pPr>
        <w:numPr>
          <w:ilvl w:val="0"/>
          <w:numId w:val="113"/>
        </w:numPr>
        <w:rPr>
          <w:rFonts w:ascii="Arial" w:hAnsi="Arial" w:cs="Arial"/>
        </w:rPr>
      </w:pPr>
      <w:r w:rsidRPr="009E30FC">
        <w:rPr>
          <w:rFonts w:ascii="Arial" w:hAnsi="Arial" w:cs="Arial"/>
          <w:b/>
          <w:bCs/>
        </w:rPr>
        <w:t>3-Month Milestone:</w:t>
      </w:r>
      <w:r w:rsidRPr="009E30FC">
        <w:rPr>
          <w:rFonts w:ascii="Arial" w:hAnsi="Arial" w:cs="Arial"/>
        </w:rPr>
        <w:t xml:space="preserve"> By consistently engaging with Petra and Achieve for three months, your loan limit will automatically rise to GHS 10,000. This demonstrates your dedication to financial growth and prudent money management.</w:t>
      </w:r>
    </w:p>
    <w:p w14:paraId="1470B59E" w14:textId="77777777" w:rsidR="0094104F" w:rsidRPr="009E30FC" w:rsidRDefault="0094104F" w:rsidP="0094104F">
      <w:pPr>
        <w:numPr>
          <w:ilvl w:val="0"/>
          <w:numId w:val="113"/>
        </w:numPr>
        <w:rPr>
          <w:rFonts w:ascii="Arial" w:hAnsi="Arial" w:cs="Arial"/>
        </w:rPr>
      </w:pPr>
      <w:r w:rsidRPr="009E30FC">
        <w:rPr>
          <w:rFonts w:ascii="Arial" w:hAnsi="Arial" w:cs="Arial"/>
          <w:b/>
          <w:bCs/>
        </w:rPr>
        <w:t>6-Month Achievement:</w:t>
      </w:r>
      <w:r w:rsidRPr="009E30FC">
        <w:rPr>
          <w:rFonts w:ascii="Arial" w:hAnsi="Arial" w:cs="Arial"/>
        </w:rPr>
        <w:t xml:space="preserve"> After enjoying the benefits of our partnership for six months, your loan limit will further elevate to an impressive GHS 20,000. This substantial increase reflects your continued commitment to financial empowerment.</w:t>
      </w:r>
    </w:p>
    <w:p w14:paraId="42F4373B" w14:textId="77777777" w:rsidR="0094104F" w:rsidRPr="009E30FC" w:rsidRDefault="0094104F" w:rsidP="0094104F">
      <w:pPr>
        <w:rPr>
          <w:rFonts w:ascii="Arial" w:hAnsi="Arial" w:cs="Arial"/>
        </w:rPr>
      </w:pPr>
      <w:r w:rsidRPr="009E30FC">
        <w:rPr>
          <w:rFonts w:ascii="Arial" w:hAnsi="Arial" w:cs="Arial"/>
        </w:rPr>
        <w:t>We believe that this multifaceted approach to collateral options and progressive loan limits reflects our commitment to supporting your financial growth. As you choose the path that aligns best with your aspirations, know that CedisPay is dedicated to being a partner in your journey to success.</w:t>
      </w:r>
    </w:p>
    <w:p w14:paraId="5528B949" w14:textId="2C4CC47A" w:rsidR="007D425C" w:rsidRPr="009E30FC" w:rsidRDefault="007D425C" w:rsidP="0094104F">
      <w:pPr>
        <w:pStyle w:val="ListParagraph"/>
        <w:numPr>
          <w:ilvl w:val="0"/>
          <w:numId w:val="97"/>
        </w:numPr>
        <w:rPr>
          <w:rFonts w:ascii="Arial" w:hAnsi="Arial" w:cs="Arial"/>
          <w:lang w:val="en-CA"/>
        </w:rPr>
      </w:pPr>
      <w:r w:rsidRPr="009E30FC">
        <w:rPr>
          <w:rFonts w:ascii="Arial" w:hAnsi="Arial" w:cs="Arial"/>
          <w:lang w:val="en-CA"/>
        </w:rPr>
        <w:t>Once approved for a loan, you will be required to set up a standing order or mobile money auto-payment for loan repayment. If applicable, a pension/savings asset collateral charge document must be signed with the endorsement of the pension trustee and employer.</w:t>
      </w:r>
    </w:p>
    <w:p w14:paraId="16590881" w14:textId="77777777" w:rsidR="007D425C" w:rsidRPr="009E30FC" w:rsidRDefault="007D425C" w:rsidP="007D425C">
      <w:pPr>
        <w:rPr>
          <w:rFonts w:ascii="Arial" w:hAnsi="Arial" w:cs="Arial"/>
          <w:lang w:val="en-CA"/>
        </w:rPr>
      </w:pPr>
      <w:r w:rsidRPr="009E30FC">
        <w:rPr>
          <w:rFonts w:ascii="Arial" w:hAnsi="Arial" w:cs="Arial"/>
          <w:lang w:val="en-CA"/>
        </w:rPr>
        <w:t>For convenient loan repayments, CedisPay offers two options: standing orders and mobile money auto deductions. To set up a standing order, please provide a scanned copy of the standing order form from your active bank account, including the required details. Alternatively, you can set up a mobile money auto deduction by following these steps:</w:t>
      </w:r>
    </w:p>
    <w:p w14:paraId="70A7EE50" w14:textId="77777777" w:rsidR="007D425C" w:rsidRPr="009E30FC" w:rsidRDefault="007D425C" w:rsidP="00BF0C85">
      <w:pPr>
        <w:numPr>
          <w:ilvl w:val="0"/>
          <w:numId w:val="125"/>
        </w:numPr>
        <w:rPr>
          <w:rFonts w:ascii="Arial" w:hAnsi="Arial" w:cs="Arial"/>
          <w:lang w:val="en-CA"/>
        </w:rPr>
      </w:pPr>
      <w:r w:rsidRPr="009E30FC">
        <w:rPr>
          <w:rFonts w:ascii="Arial" w:hAnsi="Arial" w:cs="Arial"/>
          <w:lang w:val="en-CA"/>
        </w:rPr>
        <w:t>Dial *170# on your mobile phone.</w:t>
      </w:r>
    </w:p>
    <w:p w14:paraId="756E6EC4" w14:textId="77777777" w:rsidR="007D425C" w:rsidRPr="009E30FC" w:rsidRDefault="007D425C" w:rsidP="00BF0C85">
      <w:pPr>
        <w:numPr>
          <w:ilvl w:val="0"/>
          <w:numId w:val="125"/>
        </w:numPr>
        <w:rPr>
          <w:rFonts w:ascii="Arial" w:hAnsi="Arial" w:cs="Arial"/>
          <w:lang w:val="en-CA"/>
        </w:rPr>
      </w:pPr>
      <w:r w:rsidRPr="009E30FC">
        <w:rPr>
          <w:rFonts w:ascii="Arial" w:hAnsi="Arial" w:cs="Arial"/>
          <w:lang w:val="en-CA"/>
        </w:rPr>
        <w:t>Pay to 0549 060 777.</w:t>
      </w:r>
    </w:p>
    <w:p w14:paraId="289C5136" w14:textId="77777777" w:rsidR="007D425C" w:rsidRPr="009E30FC" w:rsidRDefault="007D425C" w:rsidP="00BF0C85">
      <w:pPr>
        <w:numPr>
          <w:ilvl w:val="0"/>
          <w:numId w:val="125"/>
        </w:numPr>
        <w:rPr>
          <w:rFonts w:ascii="Arial" w:hAnsi="Arial" w:cs="Arial"/>
          <w:lang w:val="en-CA"/>
        </w:rPr>
      </w:pPr>
      <w:r w:rsidRPr="009E30FC">
        <w:rPr>
          <w:rFonts w:ascii="Arial" w:hAnsi="Arial" w:cs="Arial"/>
          <w:lang w:val="en-CA"/>
        </w:rPr>
        <w:t>Enter the loan repayment amount.</w:t>
      </w:r>
    </w:p>
    <w:p w14:paraId="0FE44FC6" w14:textId="77777777" w:rsidR="007D425C" w:rsidRPr="009E30FC" w:rsidRDefault="007D425C" w:rsidP="00BF0C85">
      <w:pPr>
        <w:numPr>
          <w:ilvl w:val="0"/>
          <w:numId w:val="125"/>
        </w:numPr>
        <w:rPr>
          <w:rFonts w:ascii="Arial" w:hAnsi="Arial" w:cs="Arial"/>
          <w:lang w:val="en-CA"/>
        </w:rPr>
      </w:pPr>
      <w:r w:rsidRPr="009E30FC">
        <w:rPr>
          <w:rFonts w:ascii="Arial" w:hAnsi="Arial" w:cs="Arial"/>
          <w:lang w:val="en-CA"/>
        </w:rPr>
        <w:t>Choose the frequency of payment (daily, weekly, or monthly).</w:t>
      </w:r>
    </w:p>
    <w:p w14:paraId="44D51986" w14:textId="77777777" w:rsidR="007D425C" w:rsidRPr="009E30FC" w:rsidRDefault="007D425C" w:rsidP="00BF0C85">
      <w:pPr>
        <w:numPr>
          <w:ilvl w:val="0"/>
          <w:numId w:val="125"/>
        </w:numPr>
        <w:rPr>
          <w:rFonts w:ascii="Arial" w:hAnsi="Arial" w:cs="Arial"/>
          <w:lang w:val="en-CA"/>
        </w:rPr>
      </w:pPr>
      <w:r w:rsidRPr="009E30FC">
        <w:rPr>
          <w:rFonts w:ascii="Arial" w:hAnsi="Arial" w:cs="Arial"/>
          <w:lang w:val="en-CA"/>
        </w:rPr>
        <w:t>Confirm payment to CEDISPAY MICRO-CREDIT ENTERPRISE.</w:t>
      </w:r>
    </w:p>
    <w:p w14:paraId="3E41052B" w14:textId="1A7F1A2D" w:rsidR="00BA0388" w:rsidRDefault="007D425C" w:rsidP="007D425C">
      <w:pPr>
        <w:rPr>
          <w:rFonts w:ascii="Arial" w:hAnsi="Arial" w:cs="Arial"/>
          <w:lang w:val="en-CA"/>
        </w:rPr>
      </w:pPr>
      <w:r w:rsidRPr="009E30FC">
        <w:rPr>
          <w:rFonts w:ascii="Arial" w:hAnsi="Arial" w:cs="Arial"/>
          <w:lang w:val="en-CA"/>
        </w:rPr>
        <w:t>Please note that additional evidence may be requested based on the information found in your bank or mobile money statements.</w:t>
      </w:r>
    </w:p>
    <w:p w14:paraId="191BEF84" w14:textId="77777777" w:rsidR="00BA0388" w:rsidRDefault="00BA0388">
      <w:pPr>
        <w:rPr>
          <w:rFonts w:ascii="Arial" w:hAnsi="Arial" w:cs="Arial"/>
          <w:lang w:val="en-CA"/>
        </w:rPr>
      </w:pPr>
      <w:r>
        <w:rPr>
          <w:rFonts w:ascii="Arial" w:hAnsi="Arial" w:cs="Arial"/>
          <w:lang w:val="en-CA"/>
        </w:rPr>
        <w:br w:type="page"/>
      </w:r>
    </w:p>
    <w:p w14:paraId="53A089A0" w14:textId="0BB2EE88" w:rsidR="007A3A18" w:rsidRPr="009E30FC" w:rsidRDefault="007A3A18" w:rsidP="00BF0C85">
      <w:pPr>
        <w:pStyle w:val="ListParagraph"/>
        <w:numPr>
          <w:ilvl w:val="0"/>
          <w:numId w:val="123"/>
        </w:numPr>
        <w:rPr>
          <w:rFonts w:ascii="Arial" w:hAnsi="Arial" w:cs="Arial"/>
          <w:lang w:val="en-CA"/>
        </w:rPr>
      </w:pPr>
      <w:r w:rsidRPr="009E30FC">
        <w:rPr>
          <w:rFonts w:ascii="Arial" w:hAnsi="Arial" w:cs="Arial"/>
          <w:b/>
          <w:bCs/>
          <w:lang w:val="en-CA"/>
        </w:rPr>
        <w:lastRenderedPageBreak/>
        <w:t>Employer deduction Loan (Salaried Workers):</w:t>
      </w:r>
    </w:p>
    <w:p w14:paraId="317C7C85" w14:textId="77777777" w:rsidR="007A3A18" w:rsidRPr="009E30FC" w:rsidRDefault="007A3A18" w:rsidP="00BF0C85">
      <w:pPr>
        <w:numPr>
          <w:ilvl w:val="0"/>
          <w:numId w:val="114"/>
        </w:numPr>
        <w:rPr>
          <w:rFonts w:ascii="Arial" w:hAnsi="Arial" w:cs="Arial"/>
        </w:rPr>
      </w:pPr>
      <w:r w:rsidRPr="009E30FC">
        <w:rPr>
          <w:rFonts w:ascii="Arial" w:hAnsi="Arial" w:cs="Arial"/>
        </w:rPr>
        <w:t>Valid Identification: Ghana Card or Passport</w:t>
      </w:r>
    </w:p>
    <w:p w14:paraId="0FC1BE81" w14:textId="77777777" w:rsidR="007A3A18" w:rsidRPr="009E30FC" w:rsidRDefault="007A3A18" w:rsidP="00BF0C85">
      <w:pPr>
        <w:numPr>
          <w:ilvl w:val="0"/>
          <w:numId w:val="114"/>
        </w:numPr>
        <w:rPr>
          <w:rFonts w:ascii="Arial" w:hAnsi="Arial" w:cs="Arial"/>
        </w:rPr>
      </w:pPr>
      <w:r w:rsidRPr="009E30FC">
        <w:rPr>
          <w:rFonts w:ascii="Arial" w:hAnsi="Arial" w:cs="Arial"/>
        </w:rPr>
        <w:t>Financial Records: 3 Months Bank Statements, 3 Months Mobile Money Statements</w:t>
      </w:r>
    </w:p>
    <w:p w14:paraId="16B61995" w14:textId="77777777" w:rsidR="007A3A18" w:rsidRPr="009E30FC" w:rsidRDefault="007A3A18" w:rsidP="00BF0C85">
      <w:pPr>
        <w:numPr>
          <w:ilvl w:val="0"/>
          <w:numId w:val="114"/>
        </w:numPr>
        <w:rPr>
          <w:rFonts w:ascii="Arial" w:hAnsi="Arial" w:cs="Arial"/>
        </w:rPr>
      </w:pPr>
      <w:r w:rsidRPr="009E30FC">
        <w:rPr>
          <w:rFonts w:ascii="Arial" w:hAnsi="Arial" w:cs="Arial"/>
        </w:rPr>
        <w:t xml:space="preserve">Employer MOU Documentation: Employer Confirmation, 3 Months' </w:t>
      </w:r>
      <w:proofErr w:type="spellStart"/>
      <w:r w:rsidRPr="009E30FC">
        <w:rPr>
          <w:rFonts w:ascii="Arial" w:hAnsi="Arial" w:cs="Arial"/>
        </w:rPr>
        <w:t>Payslips</w:t>
      </w:r>
      <w:proofErr w:type="spellEnd"/>
      <w:r w:rsidRPr="009E30FC">
        <w:rPr>
          <w:rFonts w:ascii="Arial" w:hAnsi="Arial" w:cs="Arial"/>
        </w:rPr>
        <w:t>, Direct Loan Repayment Agreement</w:t>
      </w:r>
    </w:p>
    <w:p w14:paraId="63001DE0" w14:textId="77777777" w:rsidR="007A3A18" w:rsidRPr="009E30FC" w:rsidRDefault="007A3A18" w:rsidP="00BF0C85">
      <w:pPr>
        <w:numPr>
          <w:ilvl w:val="0"/>
          <w:numId w:val="114"/>
        </w:numPr>
        <w:rPr>
          <w:rFonts w:ascii="Arial" w:hAnsi="Arial" w:cs="Arial"/>
        </w:rPr>
      </w:pPr>
      <w:r w:rsidRPr="009E30FC">
        <w:rPr>
          <w:rFonts w:ascii="Arial" w:hAnsi="Arial" w:cs="Arial"/>
        </w:rPr>
        <w:t>Address Verification: Utility Bill, Rental Agreement, Ghana Post Office System Address</w:t>
      </w:r>
    </w:p>
    <w:p w14:paraId="765D7A28" w14:textId="77777777" w:rsidR="007A3A18" w:rsidRPr="009E30FC" w:rsidRDefault="007A3A18" w:rsidP="007A3A18">
      <w:pPr>
        <w:rPr>
          <w:rFonts w:ascii="Arial" w:hAnsi="Arial" w:cs="Arial"/>
          <w:lang w:val="en-CA"/>
        </w:rPr>
      </w:pPr>
      <w:r w:rsidRPr="009E30FC">
        <w:rPr>
          <w:rFonts w:ascii="Arial" w:hAnsi="Arial" w:cs="Arial"/>
          <w:b/>
          <w:bCs/>
          <w:lang w:val="en-CA"/>
        </w:rPr>
        <w:t>Employer Memorandum of Understanding (MOU) Documentation:</w:t>
      </w:r>
    </w:p>
    <w:p w14:paraId="7B243BE6" w14:textId="77777777" w:rsidR="007A3A18" w:rsidRPr="009E30FC" w:rsidRDefault="007A3A18" w:rsidP="007A3A18">
      <w:pPr>
        <w:rPr>
          <w:rFonts w:ascii="Arial" w:hAnsi="Arial" w:cs="Arial"/>
          <w:lang w:val="en-CA"/>
        </w:rPr>
      </w:pPr>
      <w:r w:rsidRPr="009E30FC">
        <w:rPr>
          <w:rFonts w:ascii="Arial" w:hAnsi="Arial" w:cs="Arial"/>
          <w:lang w:val="en-CA"/>
        </w:rPr>
        <w:t>Your employer's involvement is integral to the Employer Loan process. The following documents are required to initiate the application:</w:t>
      </w:r>
    </w:p>
    <w:p w14:paraId="381AF1FF" w14:textId="77777777" w:rsidR="007A3A18" w:rsidRPr="009E30FC" w:rsidRDefault="007A3A18" w:rsidP="00BF0C85">
      <w:pPr>
        <w:numPr>
          <w:ilvl w:val="0"/>
          <w:numId w:val="124"/>
        </w:numPr>
        <w:rPr>
          <w:rFonts w:ascii="Arial" w:hAnsi="Arial" w:cs="Arial"/>
          <w:lang w:val="en-CA"/>
        </w:rPr>
      </w:pPr>
      <w:r w:rsidRPr="009E30FC">
        <w:rPr>
          <w:rFonts w:ascii="Arial" w:hAnsi="Arial" w:cs="Arial"/>
          <w:lang w:val="en-CA"/>
        </w:rPr>
        <w:t>Confirmation of Employment</w:t>
      </w:r>
    </w:p>
    <w:p w14:paraId="7CC29ED2" w14:textId="77777777" w:rsidR="007A3A18" w:rsidRPr="009E30FC" w:rsidRDefault="007A3A18" w:rsidP="00BF0C85">
      <w:pPr>
        <w:numPr>
          <w:ilvl w:val="0"/>
          <w:numId w:val="124"/>
        </w:numPr>
        <w:rPr>
          <w:rFonts w:ascii="Arial" w:hAnsi="Arial" w:cs="Arial"/>
          <w:lang w:val="en-CA"/>
        </w:rPr>
      </w:pPr>
      <w:r w:rsidRPr="009E30FC">
        <w:rPr>
          <w:rFonts w:ascii="Arial" w:hAnsi="Arial" w:cs="Arial"/>
          <w:lang w:val="en-CA"/>
        </w:rPr>
        <w:t>Confirmation of Stable Job</w:t>
      </w:r>
    </w:p>
    <w:p w14:paraId="68EFEE88" w14:textId="77777777" w:rsidR="007A3A18" w:rsidRPr="009E30FC" w:rsidRDefault="007A3A18" w:rsidP="00BF0C85">
      <w:pPr>
        <w:numPr>
          <w:ilvl w:val="0"/>
          <w:numId w:val="124"/>
        </w:numPr>
        <w:rPr>
          <w:rFonts w:ascii="Arial" w:hAnsi="Arial" w:cs="Arial"/>
          <w:b/>
          <w:bCs/>
          <w:lang w:val="en-CA"/>
        </w:rPr>
      </w:pPr>
      <w:r w:rsidRPr="009E30FC">
        <w:rPr>
          <w:rFonts w:ascii="Arial" w:hAnsi="Arial" w:cs="Arial"/>
          <w:lang w:val="en-CA"/>
        </w:rPr>
        <w:t>Confirmation of Direct Loan Repayment Agreement</w:t>
      </w:r>
    </w:p>
    <w:p w14:paraId="0C531A43" w14:textId="63EF93E7" w:rsidR="00BF0C85" w:rsidRPr="009E30FC" w:rsidRDefault="007A3A18" w:rsidP="00BF0C85">
      <w:pPr>
        <w:numPr>
          <w:ilvl w:val="0"/>
          <w:numId w:val="124"/>
        </w:numPr>
        <w:rPr>
          <w:rFonts w:ascii="Arial" w:hAnsi="Arial" w:cs="Arial"/>
          <w:lang w:val="en-CA"/>
        </w:rPr>
      </w:pPr>
      <w:r w:rsidRPr="009E30FC">
        <w:rPr>
          <w:rFonts w:ascii="Arial" w:hAnsi="Arial" w:cs="Arial"/>
          <w:lang w:val="en-CA"/>
        </w:rPr>
        <w:t>3 Months' Payslips</w:t>
      </w:r>
    </w:p>
    <w:p w14:paraId="7909E593" w14:textId="67F859A8" w:rsidR="00BF0C85" w:rsidRPr="009E30FC" w:rsidRDefault="00BF0C85">
      <w:pPr>
        <w:rPr>
          <w:rFonts w:ascii="Arial" w:hAnsi="Arial" w:cs="Arial"/>
          <w:lang w:val="en-CA"/>
        </w:rPr>
      </w:pPr>
    </w:p>
    <w:p w14:paraId="57BB7096" w14:textId="214A73C9" w:rsidR="001449B4" w:rsidRPr="009E30FC" w:rsidRDefault="001449B4" w:rsidP="00BF0C85">
      <w:pPr>
        <w:pStyle w:val="ListParagraph"/>
        <w:numPr>
          <w:ilvl w:val="0"/>
          <w:numId w:val="123"/>
        </w:numPr>
        <w:rPr>
          <w:rFonts w:ascii="Arial" w:hAnsi="Arial" w:cs="Arial"/>
          <w:lang w:val="en-CA"/>
        </w:rPr>
      </w:pPr>
      <w:r w:rsidRPr="009E30FC">
        <w:rPr>
          <w:rFonts w:ascii="Arial" w:hAnsi="Arial" w:cs="Arial"/>
          <w:b/>
          <w:bCs/>
          <w:lang w:val="en-CA"/>
        </w:rPr>
        <w:t>Pensio</w:t>
      </w:r>
      <w:r w:rsidR="007A3A18" w:rsidRPr="009E30FC">
        <w:rPr>
          <w:rFonts w:ascii="Arial" w:hAnsi="Arial" w:cs="Arial"/>
          <w:b/>
          <w:bCs/>
          <w:lang w:val="en-CA"/>
        </w:rPr>
        <w:t>n backed</w:t>
      </w:r>
      <w:r w:rsidRPr="009E30FC">
        <w:rPr>
          <w:rFonts w:ascii="Arial" w:hAnsi="Arial" w:cs="Arial"/>
          <w:b/>
          <w:bCs/>
          <w:lang w:val="en-CA"/>
        </w:rPr>
        <w:t xml:space="preserve"> loan (Salaried Workers</w:t>
      </w:r>
      <w:r w:rsidR="007A3A18" w:rsidRPr="009E30FC">
        <w:rPr>
          <w:rFonts w:ascii="Arial" w:hAnsi="Arial" w:cs="Arial"/>
          <w:b/>
          <w:bCs/>
          <w:lang w:val="en-CA"/>
        </w:rPr>
        <w:t>):</w:t>
      </w:r>
    </w:p>
    <w:p w14:paraId="4CDB071A" w14:textId="77777777" w:rsidR="001449B4" w:rsidRPr="009E30FC" w:rsidRDefault="001449B4" w:rsidP="00BF0C85">
      <w:pPr>
        <w:numPr>
          <w:ilvl w:val="0"/>
          <w:numId w:val="110"/>
        </w:numPr>
        <w:rPr>
          <w:rFonts w:ascii="Arial" w:hAnsi="Arial" w:cs="Arial"/>
          <w:lang w:val="en-CA"/>
        </w:rPr>
      </w:pPr>
      <w:r w:rsidRPr="009E30FC">
        <w:rPr>
          <w:rFonts w:ascii="Arial" w:hAnsi="Arial" w:cs="Arial"/>
          <w:lang w:val="en-CA"/>
        </w:rPr>
        <w:t>Your Ghana Card.</w:t>
      </w:r>
    </w:p>
    <w:p w14:paraId="09AC5DC5" w14:textId="77777777" w:rsidR="001449B4" w:rsidRPr="009E30FC" w:rsidRDefault="001449B4" w:rsidP="00BF0C85">
      <w:pPr>
        <w:numPr>
          <w:ilvl w:val="0"/>
          <w:numId w:val="110"/>
        </w:numPr>
        <w:rPr>
          <w:rFonts w:ascii="Arial" w:hAnsi="Arial" w:cs="Arial"/>
          <w:lang w:val="en-CA"/>
        </w:rPr>
      </w:pPr>
      <w:r w:rsidRPr="009E30FC">
        <w:rPr>
          <w:rFonts w:ascii="Arial" w:hAnsi="Arial" w:cs="Arial"/>
          <w:lang w:val="en-CA"/>
        </w:rPr>
        <w:t>3 months of bank statements &amp; mobile money records.</w:t>
      </w:r>
    </w:p>
    <w:p w14:paraId="34960291" w14:textId="77777777" w:rsidR="001449B4" w:rsidRPr="009E30FC" w:rsidRDefault="001449B4" w:rsidP="00BF0C85">
      <w:pPr>
        <w:numPr>
          <w:ilvl w:val="0"/>
          <w:numId w:val="110"/>
        </w:numPr>
        <w:rPr>
          <w:rFonts w:ascii="Arial" w:hAnsi="Arial" w:cs="Arial"/>
          <w:lang w:val="en-CA"/>
        </w:rPr>
      </w:pPr>
      <w:r w:rsidRPr="009E30FC">
        <w:rPr>
          <w:rFonts w:ascii="Arial" w:hAnsi="Arial" w:cs="Arial"/>
          <w:lang w:val="en-CA"/>
        </w:rPr>
        <w:t>Proof of address, including your Ghana postal address.</w:t>
      </w:r>
    </w:p>
    <w:p w14:paraId="3034DC91" w14:textId="77777777" w:rsidR="00A2019B" w:rsidRDefault="001449B4" w:rsidP="00A2019B">
      <w:pPr>
        <w:numPr>
          <w:ilvl w:val="0"/>
          <w:numId w:val="110"/>
        </w:numPr>
        <w:rPr>
          <w:rFonts w:ascii="Arial" w:hAnsi="Arial" w:cs="Arial"/>
          <w:lang w:val="en-CA"/>
        </w:rPr>
      </w:pPr>
      <w:r w:rsidRPr="009E30FC">
        <w:rPr>
          <w:rFonts w:ascii="Arial" w:hAnsi="Arial" w:cs="Arial"/>
          <w:lang w:val="en-CA"/>
        </w:rPr>
        <w:t>3 months payslips.</w:t>
      </w:r>
    </w:p>
    <w:p w14:paraId="3C87E307" w14:textId="5AC61C95" w:rsidR="00BA0388" w:rsidRDefault="00A2019B" w:rsidP="00A2019B">
      <w:pPr>
        <w:numPr>
          <w:ilvl w:val="0"/>
          <w:numId w:val="110"/>
        </w:numPr>
        <w:rPr>
          <w:rFonts w:ascii="Arial" w:hAnsi="Arial" w:cs="Arial"/>
          <w:lang w:val="en-CA"/>
        </w:rPr>
      </w:pPr>
      <w:r w:rsidRPr="00A2019B">
        <w:rPr>
          <w:rFonts w:ascii="Arial" w:hAnsi="Arial" w:cs="Arial"/>
          <w:lang w:val="en-CA"/>
        </w:rPr>
        <w:t xml:space="preserve">A  </w:t>
      </w:r>
      <w:r w:rsidRPr="00A2019B">
        <w:rPr>
          <w:rFonts w:ascii="Arial" w:hAnsi="Arial" w:cs="Arial"/>
          <w:lang w:val="en-CA"/>
        </w:rPr>
        <w:t xml:space="preserve"> form completed by the customer, with consent from the pension trustee/investment company and customer employer if required, should include details such as vested amount, account for securing the loan, portion of contribution to be utilized, pension/investment balance, and consent confirming authority for the pension trustee/investment company to pay CedisPay from vested pension assets/investment in case of default. Additionally, a 12-month pension or investment statement provided directly from the pension/investment company is required.</w:t>
      </w:r>
    </w:p>
    <w:p w14:paraId="7D4374F0" w14:textId="77777777" w:rsidR="00BA0388" w:rsidRDefault="00BA0388">
      <w:pPr>
        <w:rPr>
          <w:rFonts w:ascii="Arial" w:hAnsi="Arial" w:cs="Arial"/>
          <w:lang w:val="en-CA"/>
        </w:rPr>
      </w:pPr>
      <w:r>
        <w:rPr>
          <w:rFonts w:ascii="Arial" w:hAnsi="Arial" w:cs="Arial"/>
          <w:lang w:val="en-CA"/>
        </w:rPr>
        <w:br w:type="page"/>
      </w:r>
    </w:p>
    <w:p w14:paraId="76955AB7" w14:textId="77777777" w:rsidR="00A2019B" w:rsidRPr="00A2019B" w:rsidRDefault="00A2019B" w:rsidP="00BA0388">
      <w:pPr>
        <w:ind w:left="720"/>
        <w:rPr>
          <w:rFonts w:ascii="Arial" w:hAnsi="Arial" w:cs="Arial"/>
          <w:lang w:val="en-CA"/>
        </w:rPr>
      </w:pPr>
    </w:p>
    <w:p w14:paraId="58DB0F3C" w14:textId="716EA39E" w:rsidR="001449B4" w:rsidRPr="00A2019B" w:rsidRDefault="007A3A18" w:rsidP="00A859D2">
      <w:pPr>
        <w:numPr>
          <w:ilvl w:val="0"/>
          <w:numId w:val="123"/>
        </w:numPr>
        <w:rPr>
          <w:rFonts w:ascii="Arial" w:hAnsi="Arial" w:cs="Arial"/>
          <w:lang w:val="en-CA"/>
        </w:rPr>
      </w:pPr>
      <w:r w:rsidRPr="00A2019B">
        <w:rPr>
          <w:rFonts w:ascii="Arial" w:hAnsi="Arial" w:cs="Arial"/>
          <w:b/>
          <w:bCs/>
          <w:lang w:val="en-CA"/>
        </w:rPr>
        <w:t>Pension backed loan (</w:t>
      </w:r>
      <w:r w:rsidR="001449B4" w:rsidRPr="00A2019B">
        <w:rPr>
          <w:rFonts w:ascii="Arial" w:hAnsi="Arial" w:cs="Arial"/>
          <w:b/>
          <w:bCs/>
          <w:lang w:val="en-CA"/>
        </w:rPr>
        <w:t>Non-Salaried Workers)</w:t>
      </w:r>
    </w:p>
    <w:p w14:paraId="66E44A42" w14:textId="77777777" w:rsidR="001449B4" w:rsidRPr="009E30FC" w:rsidRDefault="001449B4" w:rsidP="00A2019B">
      <w:pPr>
        <w:numPr>
          <w:ilvl w:val="0"/>
          <w:numId w:val="111"/>
        </w:numPr>
        <w:rPr>
          <w:rFonts w:ascii="Arial" w:hAnsi="Arial" w:cs="Arial"/>
          <w:lang w:val="en-CA"/>
        </w:rPr>
      </w:pPr>
      <w:r w:rsidRPr="009E30FC">
        <w:rPr>
          <w:rFonts w:ascii="Arial" w:hAnsi="Arial" w:cs="Arial"/>
          <w:lang w:val="en-CA"/>
        </w:rPr>
        <w:t>Your Ghana Card.</w:t>
      </w:r>
    </w:p>
    <w:p w14:paraId="5F01C188" w14:textId="77777777" w:rsidR="001449B4" w:rsidRPr="009E30FC" w:rsidRDefault="001449B4" w:rsidP="00A2019B">
      <w:pPr>
        <w:numPr>
          <w:ilvl w:val="0"/>
          <w:numId w:val="111"/>
        </w:numPr>
        <w:rPr>
          <w:rFonts w:ascii="Arial" w:hAnsi="Arial" w:cs="Arial"/>
          <w:lang w:val="en-CA"/>
        </w:rPr>
      </w:pPr>
      <w:r w:rsidRPr="009E30FC">
        <w:rPr>
          <w:rFonts w:ascii="Arial" w:hAnsi="Arial" w:cs="Arial"/>
          <w:lang w:val="en-CA"/>
        </w:rPr>
        <w:t>3 months of bank statements &amp; mobile money records.</w:t>
      </w:r>
    </w:p>
    <w:p w14:paraId="2F663CE9" w14:textId="77777777" w:rsidR="00A2019B" w:rsidRDefault="001449B4" w:rsidP="00A2019B">
      <w:pPr>
        <w:numPr>
          <w:ilvl w:val="0"/>
          <w:numId w:val="111"/>
        </w:numPr>
        <w:rPr>
          <w:rFonts w:ascii="Arial" w:hAnsi="Arial" w:cs="Arial"/>
          <w:lang w:val="en-CA"/>
        </w:rPr>
      </w:pPr>
      <w:r w:rsidRPr="00A2019B">
        <w:rPr>
          <w:rFonts w:ascii="Arial" w:hAnsi="Arial" w:cs="Arial"/>
          <w:lang w:val="en-CA"/>
        </w:rPr>
        <w:t>Proof of address, including your Ghana postal address.</w:t>
      </w:r>
    </w:p>
    <w:p w14:paraId="742F3161" w14:textId="58C9F1CA" w:rsidR="00BA0388" w:rsidRDefault="00BA0388" w:rsidP="00A2019B">
      <w:pPr>
        <w:numPr>
          <w:ilvl w:val="0"/>
          <w:numId w:val="111"/>
        </w:numPr>
        <w:rPr>
          <w:rFonts w:ascii="Arial" w:hAnsi="Arial" w:cs="Arial"/>
          <w:lang w:val="en-CA"/>
        </w:rPr>
      </w:pPr>
      <w:r>
        <w:rPr>
          <w:rFonts w:ascii="Arial" w:hAnsi="Arial" w:cs="Arial"/>
          <w:lang w:val="en-CA"/>
        </w:rPr>
        <w:t xml:space="preserve">Proof of source of income </w:t>
      </w:r>
    </w:p>
    <w:p w14:paraId="415AAF85" w14:textId="13D1D272" w:rsidR="00A2019B" w:rsidRDefault="00A2019B" w:rsidP="00A2019B">
      <w:pPr>
        <w:numPr>
          <w:ilvl w:val="0"/>
          <w:numId w:val="111"/>
        </w:numPr>
        <w:rPr>
          <w:rFonts w:ascii="Arial" w:hAnsi="Arial" w:cs="Arial"/>
          <w:lang w:val="en-CA"/>
        </w:rPr>
      </w:pPr>
      <w:r w:rsidRPr="00A2019B">
        <w:rPr>
          <w:rFonts w:ascii="Arial" w:hAnsi="Arial" w:cs="Arial"/>
          <w:lang w:val="en-CA"/>
        </w:rPr>
        <w:t>a form completed by the customer, with consent from the pension trustee/investment company and customer employer if required, should include details such as vested amount, account for securing the loan, portion of contribution to be utilized, pension/investment balance, and consent confirming authority for the pension trustee/investment company to pay CedisPay from vested pension assets/investment in case of default. Additionally, a 12-month pension or investment statement provided directly from the pension/investment company is required.</w:t>
      </w:r>
    </w:p>
    <w:p w14:paraId="053D1817" w14:textId="77777777" w:rsidR="007D425C" w:rsidRPr="00A2019B" w:rsidRDefault="007D425C" w:rsidP="00A2019B">
      <w:pPr>
        <w:ind w:left="720"/>
        <w:rPr>
          <w:rFonts w:ascii="Arial" w:hAnsi="Arial" w:cs="Arial"/>
          <w:lang w:val="en-CA"/>
        </w:rPr>
      </w:pPr>
    </w:p>
    <w:p w14:paraId="3C9A35AA" w14:textId="10487E38" w:rsidR="007A3A18" w:rsidRPr="009E30FC" w:rsidRDefault="007A3A18" w:rsidP="00BA0388">
      <w:pPr>
        <w:pStyle w:val="ListParagraph"/>
        <w:numPr>
          <w:ilvl w:val="0"/>
          <w:numId w:val="123"/>
        </w:numPr>
        <w:rPr>
          <w:rFonts w:ascii="Arial" w:hAnsi="Arial" w:cs="Arial"/>
          <w:lang w:val="en-CA"/>
        </w:rPr>
      </w:pPr>
      <w:r w:rsidRPr="009E30FC">
        <w:rPr>
          <w:rFonts w:ascii="Arial" w:hAnsi="Arial" w:cs="Arial"/>
          <w:b/>
          <w:bCs/>
          <w:lang w:val="en-CA"/>
        </w:rPr>
        <w:t xml:space="preserve">Investment /savings backed loan </w:t>
      </w:r>
    </w:p>
    <w:p w14:paraId="030998CC" w14:textId="77777777" w:rsidR="007A3A18" w:rsidRPr="009E30FC" w:rsidRDefault="007A3A18" w:rsidP="007A3A18">
      <w:pPr>
        <w:numPr>
          <w:ilvl w:val="0"/>
          <w:numId w:val="116"/>
        </w:numPr>
        <w:rPr>
          <w:rFonts w:ascii="Arial" w:hAnsi="Arial" w:cs="Arial"/>
          <w:lang w:val="en-CA"/>
        </w:rPr>
      </w:pPr>
      <w:r w:rsidRPr="009E30FC">
        <w:rPr>
          <w:rFonts w:ascii="Arial" w:hAnsi="Arial" w:cs="Arial"/>
          <w:lang w:val="en-CA"/>
        </w:rPr>
        <w:t>Your Ghana Card.</w:t>
      </w:r>
    </w:p>
    <w:p w14:paraId="650F5AF7" w14:textId="77777777" w:rsidR="00BA0388" w:rsidRDefault="007A3A18" w:rsidP="00BA0388">
      <w:pPr>
        <w:numPr>
          <w:ilvl w:val="0"/>
          <w:numId w:val="116"/>
        </w:numPr>
        <w:rPr>
          <w:rFonts w:ascii="Arial" w:hAnsi="Arial" w:cs="Arial"/>
          <w:lang w:val="en-CA"/>
        </w:rPr>
      </w:pPr>
      <w:r w:rsidRPr="009E30FC">
        <w:rPr>
          <w:rFonts w:ascii="Arial" w:hAnsi="Arial" w:cs="Arial"/>
          <w:lang w:val="en-CA"/>
        </w:rPr>
        <w:t>3 months of bank statements &amp; mobile money records.</w:t>
      </w:r>
    </w:p>
    <w:p w14:paraId="089F1B0B" w14:textId="6C74F40E" w:rsidR="00BA0388" w:rsidRPr="00BA0388" w:rsidRDefault="00BA0388" w:rsidP="00BA0388">
      <w:pPr>
        <w:numPr>
          <w:ilvl w:val="0"/>
          <w:numId w:val="116"/>
        </w:numPr>
        <w:rPr>
          <w:rFonts w:ascii="Arial" w:hAnsi="Arial" w:cs="Arial"/>
          <w:lang w:val="en-CA"/>
        </w:rPr>
      </w:pPr>
      <w:r w:rsidRPr="00BA0388">
        <w:rPr>
          <w:rFonts w:ascii="Arial" w:hAnsi="Arial" w:cs="Arial"/>
          <w:lang w:val="en-CA"/>
        </w:rPr>
        <w:t xml:space="preserve">Salaried worker, </w:t>
      </w:r>
      <w:r w:rsidRPr="00BA0388">
        <w:rPr>
          <w:rFonts w:ascii="Arial" w:hAnsi="Arial" w:cs="Arial"/>
          <w:lang w:val="en-CA"/>
        </w:rPr>
        <w:t>3 months payslips</w:t>
      </w:r>
      <w:r w:rsidRPr="00BA0388">
        <w:rPr>
          <w:rFonts w:ascii="Arial" w:hAnsi="Arial" w:cs="Arial"/>
          <w:lang w:val="en-CA"/>
        </w:rPr>
        <w:t xml:space="preserve"> and non-Salaried worker- </w:t>
      </w:r>
      <w:r w:rsidRPr="00BA0388">
        <w:rPr>
          <w:rFonts w:ascii="Arial" w:hAnsi="Arial" w:cs="Arial"/>
          <w:lang w:val="en-CA"/>
        </w:rPr>
        <w:t xml:space="preserve">Proof of source of income </w:t>
      </w:r>
    </w:p>
    <w:p w14:paraId="459D57E2" w14:textId="68D3D1A5" w:rsidR="007A3A18" w:rsidRDefault="007A3A18" w:rsidP="007A3A18">
      <w:pPr>
        <w:numPr>
          <w:ilvl w:val="0"/>
          <w:numId w:val="116"/>
        </w:numPr>
        <w:rPr>
          <w:rFonts w:ascii="Arial" w:hAnsi="Arial" w:cs="Arial"/>
          <w:lang w:val="en-CA"/>
        </w:rPr>
      </w:pPr>
      <w:r w:rsidRPr="009E30FC">
        <w:rPr>
          <w:rFonts w:ascii="Arial" w:hAnsi="Arial" w:cs="Arial"/>
          <w:lang w:val="en-CA"/>
        </w:rPr>
        <w:t>Proof of address, including your Ghana postal address</w:t>
      </w:r>
    </w:p>
    <w:p w14:paraId="379954F0" w14:textId="341AE33B" w:rsidR="00BA0388" w:rsidRPr="009E30FC" w:rsidRDefault="00BA0388" w:rsidP="007A3A18">
      <w:pPr>
        <w:numPr>
          <w:ilvl w:val="0"/>
          <w:numId w:val="116"/>
        </w:numPr>
        <w:rPr>
          <w:rFonts w:ascii="Arial" w:hAnsi="Arial" w:cs="Arial"/>
          <w:lang w:val="en-CA"/>
        </w:rPr>
      </w:pPr>
      <w:r w:rsidRPr="00A2019B">
        <w:rPr>
          <w:rFonts w:ascii="Arial" w:hAnsi="Arial" w:cs="Arial"/>
          <w:lang w:val="en-CA"/>
        </w:rPr>
        <w:t xml:space="preserve"> form completed by the customer, with consent from the pension trustee/investment company and customer employer if required, should include details such as vested amount, account for securing the loan, portion of contribution to be utilized, pension/investment balance, and consent confirming authority for the pension trustee/investment company to pay CedisPay from vested pension assets/investment in case of default. Additionally, a 12-month pension or investment statement provided directly from the pension/investment company is required.</w:t>
      </w:r>
    </w:p>
    <w:p w14:paraId="27953A9A" w14:textId="1EC4A20B" w:rsidR="007A3A18" w:rsidRPr="009E30FC" w:rsidRDefault="007A3A18" w:rsidP="007A3A18">
      <w:pPr>
        <w:pStyle w:val="ListParagraph"/>
        <w:numPr>
          <w:ilvl w:val="0"/>
          <w:numId w:val="116"/>
        </w:numPr>
        <w:rPr>
          <w:rFonts w:ascii="Arial" w:hAnsi="Arial" w:cs="Arial"/>
          <w:lang w:val="en-CA"/>
        </w:rPr>
      </w:pPr>
      <w:r w:rsidRPr="009E30FC">
        <w:rPr>
          <w:rFonts w:ascii="Arial" w:hAnsi="Arial" w:cs="Arial"/>
          <w:lang w:val="en-CA"/>
        </w:rPr>
        <w:t xml:space="preserve">Investment/Savings </w:t>
      </w:r>
      <w:r w:rsidR="00BA0388">
        <w:rPr>
          <w:rFonts w:ascii="Arial" w:hAnsi="Arial" w:cs="Arial"/>
          <w:lang w:val="en-CA"/>
        </w:rPr>
        <w:t>Statement showing:</w:t>
      </w:r>
    </w:p>
    <w:p w14:paraId="22F5DBE5" w14:textId="77777777" w:rsidR="007A3A18" w:rsidRPr="009E30FC" w:rsidRDefault="007A3A18" w:rsidP="007A3A18">
      <w:pPr>
        <w:numPr>
          <w:ilvl w:val="0"/>
          <w:numId w:val="118"/>
        </w:numPr>
        <w:rPr>
          <w:rFonts w:ascii="Arial" w:hAnsi="Arial" w:cs="Arial"/>
          <w:lang w:val="en-CA"/>
        </w:rPr>
      </w:pPr>
      <w:r w:rsidRPr="009E30FC">
        <w:rPr>
          <w:rFonts w:ascii="Arial" w:hAnsi="Arial" w:cs="Arial"/>
          <w:lang w:val="en-CA"/>
        </w:rPr>
        <w:t>Investment Activities and Savings Behavior: To understand your commitment to financial planning and stability.</w:t>
      </w:r>
    </w:p>
    <w:p w14:paraId="4D01B1A3" w14:textId="77777777" w:rsidR="007A3A18" w:rsidRPr="009E30FC" w:rsidRDefault="007A3A18" w:rsidP="007A3A18">
      <w:pPr>
        <w:numPr>
          <w:ilvl w:val="0"/>
          <w:numId w:val="118"/>
        </w:numPr>
        <w:rPr>
          <w:rFonts w:ascii="Arial" w:hAnsi="Arial" w:cs="Arial"/>
          <w:lang w:val="en-CA"/>
        </w:rPr>
      </w:pPr>
      <w:r w:rsidRPr="009E30FC">
        <w:rPr>
          <w:rFonts w:ascii="Arial" w:hAnsi="Arial" w:cs="Arial"/>
          <w:lang w:val="en-CA"/>
        </w:rPr>
        <w:t>Transaction History: To assess your financial engagement and consistency.</w:t>
      </w:r>
    </w:p>
    <w:p w14:paraId="5508A510" w14:textId="0EA67087" w:rsidR="00BA0388" w:rsidRDefault="007A3A18" w:rsidP="007A3A18">
      <w:pPr>
        <w:numPr>
          <w:ilvl w:val="0"/>
          <w:numId w:val="118"/>
        </w:numPr>
        <w:rPr>
          <w:rFonts w:ascii="Arial" w:hAnsi="Arial" w:cs="Arial"/>
          <w:lang w:val="en-CA"/>
        </w:rPr>
      </w:pPr>
      <w:r w:rsidRPr="009E30FC">
        <w:rPr>
          <w:rFonts w:ascii="Arial" w:hAnsi="Arial" w:cs="Arial"/>
          <w:lang w:val="en-CA"/>
        </w:rPr>
        <w:t>Account Details: To gain insight into your investment/savings account tenure and activity frequency.</w:t>
      </w:r>
    </w:p>
    <w:p w14:paraId="223798C0" w14:textId="77777777" w:rsidR="00BA0388" w:rsidRDefault="00BA0388">
      <w:pPr>
        <w:rPr>
          <w:rFonts w:ascii="Arial" w:hAnsi="Arial" w:cs="Arial"/>
          <w:lang w:val="en-CA"/>
        </w:rPr>
      </w:pPr>
      <w:r>
        <w:rPr>
          <w:rFonts w:ascii="Arial" w:hAnsi="Arial" w:cs="Arial"/>
          <w:lang w:val="en-CA"/>
        </w:rPr>
        <w:br w:type="page"/>
      </w:r>
    </w:p>
    <w:p w14:paraId="4D6608E9" w14:textId="2AB6F039" w:rsidR="007D425C" w:rsidRPr="009E30FC" w:rsidRDefault="007D425C" w:rsidP="00BA0388">
      <w:pPr>
        <w:pStyle w:val="ListParagraph"/>
        <w:numPr>
          <w:ilvl w:val="0"/>
          <w:numId w:val="123"/>
        </w:numPr>
        <w:rPr>
          <w:rFonts w:ascii="Arial" w:hAnsi="Arial" w:cs="Arial"/>
          <w:b/>
          <w:bCs/>
        </w:rPr>
      </w:pPr>
      <w:r w:rsidRPr="009E30FC">
        <w:rPr>
          <w:rFonts w:ascii="Arial" w:hAnsi="Arial" w:cs="Arial"/>
          <w:b/>
          <w:bCs/>
        </w:rPr>
        <w:lastRenderedPageBreak/>
        <w:t>Business loan</w:t>
      </w:r>
    </w:p>
    <w:p w14:paraId="5E70A67D" w14:textId="416CA390" w:rsidR="007D425C" w:rsidRPr="009E30FC" w:rsidRDefault="007D425C" w:rsidP="007D425C">
      <w:pPr>
        <w:rPr>
          <w:rFonts w:ascii="Arial" w:hAnsi="Arial" w:cs="Arial"/>
          <w:lang w:val="en-CA"/>
        </w:rPr>
      </w:pPr>
      <w:r w:rsidRPr="009E30FC">
        <w:rPr>
          <w:rFonts w:ascii="Arial" w:hAnsi="Arial" w:cs="Arial"/>
        </w:rPr>
        <w:t xml:space="preserve">The requirements for </w:t>
      </w:r>
      <w:r w:rsidRPr="009E30FC">
        <w:rPr>
          <w:rFonts w:ascii="Arial" w:hAnsi="Arial" w:cs="Arial"/>
          <w:lang w:val="en-CA"/>
        </w:rPr>
        <w:t xml:space="preserve">for </w:t>
      </w:r>
      <w:r w:rsidR="00695260" w:rsidRPr="009E30FC">
        <w:rPr>
          <w:rFonts w:ascii="Arial" w:hAnsi="Arial" w:cs="Arial"/>
          <w:lang w:val="en-CA"/>
        </w:rPr>
        <w:t>business loan</w:t>
      </w:r>
      <w:r w:rsidRPr="009E30FC">
        <w:rPr>
          <w:rFonts w:ascii="Arial" w:hAnsi="Arial" w:cs="Arial"/>
          <w:lang w:val="en-CA"/>
        </w:rPr>
        <w:t xml:space="preserve"> include:</w:t>
      </w:r>
    </w:p>
    <w:p w14:paraId="41C34697" w14:textId="6EB2BADC" w:rsidR="007A3A18" w:rsidRPr="009E30FC" w:rsidRDefault="007D425C" w:rsidP="00BA0388">
      <w:pPr>
        <w:pStyle w:val="ListParagraph"/>
        <w:numPr>
          <w:ilvl w:val="1"/>
          <w:numId w:val="123"/>
        </w:numPr>
        <w:rPr>
          <w:rFonts w:ascii="Arial" w:hAnsi="Arial" w:cs="Arial"/>
          <w:lang w:val="en-CA"/>
        </w:rPr>
      </w:pPr>
      <w:r w:rsidRPr="009E30FC">
        <w:rPr>
          <w:rFonts w:ascii="Arial" w:hAnsi="Arial" w:cs="Arial"/>
          <w:lang w:val="en-CA"/>
        </w:rPr>
        <w:t>Valid Identification: Please provide a valid identification document, such as your Ghana Card.</w:t>
      </w:r>
    </w:p>
    <w:p w14:paraId="52266EFB" w14:textId="1571973A" w:rsidR="007D425C" w:rsidRPr="009E30FC" w:rsidRDefault="007D425C" w:rsidP="00BA0388">
      <w:pPr>
        <w:pStyle w:val="ListParagraph"/>
        <w:numPr>
          <w:ilvl w:val="1"/>
          <w:numId w:val="123"/>
        </w:numPr>
        <w:rPr>
          <w:rFonts w:ascii="Arial" w:hAnsi="Arial" w:cs="Arial"/>
          <w:lang w:val="en-CA"/>
        </w:rPr>
      </w:pPr>
      <w:r w:rsidRPr="009E30FC">
        <w:rPr>
          <w:rFonts w:ascii="Arial" w:hAnsi="Arial" w:cs="Arial"/>
          <w:lang w:val="en-CA"/>
        </w:rPr>
        <w:t>Provide 3 months of bank statements and mobile money statements to help us evaluate:</w:t>
      </w:r>
    </w:p>
    <w:p w14:paraId="277C69CD" w14:textId="77777777" w:rsidR="007D425C" w:rsidRPr="009E30FC" w:rsidRDefault="007D425C" w:rsidP="007D425C">
      <w:pPr>
        <w:ind w:left="720"/>
        <w:rPr>
          <w:rFonts w:ascii="Arial" w:hAnsi="Arial" w:cs="Arial"/>
          <w:lang w:val="en-CA"/>
        </w:rPr>
      </w:pPr>
      <w:r w:rsidRPr="009E30FC">
        <w:rPr>
          <w:rFonts w:ascii="Arial" w:hAnsi="Arial" w:cs="Arial"/>
          <w:lang w:val="en-CA"/>
        </w:rPr>
        <w:t xml:space="preserve"> a. Stable and Reliable Monthly Income. </w:t>
      </w:r>
    </w:p>
    <w:p w14:paraId="6AF3B669" w14:textId="77777777" w:rsidR="007D425C" w:rsidRPr="009E30FC" w:rsidRDefault="007D425C" w:rsidP="007D425C">
      <w:pPr>
        <w:ind w:left="720"/>
        <w:rPr>
          <w:rFonts w:ascii="Arial" w:hAnsi="Arial" w:cs="Arial"/>
          <w:lang w:val="en-CA"/>
        </w:rPr>
      </w:pPr>
      <w:r w:rsidRPr="009E30FC">
        <w:rPr>
          <w:rFonts w:ascii="Arial" w:hAnsi="Arial" w:cs="Arial"/>
          <w:lang w:val="en-CA"/>
        </w:rPr>
        <w:t>b. Assessment of Everyday or Living Expenses: We will analyze your bank and mobile money statements to understand your everyday life expenses, such as electricity bills, rent/housing expenses, water bills, airtime purchases, and fuel payments. If these expenses are not reflected in the bank and mobile money statement review, we may request additional information.</w:t>
      </w:r>
    </w:p>
    <w:p w14:paraId="579380DD" w14:textId="77777777" w:rsidR="007A3A18" w:rsidRPr="009E30FC" w:rsidRDefault="007D425C" w:rsidP="00BA0388">
      <w:pPr>
        <w:pStyle w:val="ListParagraph"/>
        <w:numPr>
          <w:ilvl w:val="1"/>
          <w:numId w:val="123"/>
        </w:numPr>
        <w:rPr>
          <w:rFonts w:ascii="Arial" w:hAnsi="Arial" w:cs="Arial"/>
          <w:lang w:val="en-CA"/>
        </w:rPr>
      </w:pPr>
      <w:r w:rsidRPr="009E30FC">
        <w:rPr>
          <w:rFonts w:ascii="Arial" w:hAnsi="Arial" w:cs="Arial"/>
          <w:lang w:val="en-CA"/>
        </w:rPr>
        <w:t>Proof of Address: Please provide documentation verifying your address, such as the Ghana Postal GPS.</w:t>
      </w:r>
    </w:p>
    <w:p w14:paraId="100741D1" w14:textId="77777777" w:rsidR="007A3A18" w:rsidRPr="009E30FC" w:rsidRDefault="007D425C" w:rsidP="00BA0388">
      <w:pPr>
        <w:pStyle w:val="ListParagraph"/>
        <w:numPr>
          <w:ilvl w:val="1"/>
          <w:numId w:val="123"/>
        </w:numPr>
        <w:rPr>
          <w:rFonts w:ascii="Arial" w:hAnsi="Arial" w:cs="Arial"/>
          <w:lang w:val="en-CA"/>
        </w:rPr>
      </w:pPr>
      <w:r w:rsidRPr="009E30FC">
        <w:rPr>
          <w:rFonts w:ascii="Arial" w:hAnsi="Arial" w:cs="Arial"/>
          <w:lang w:val="en-CA"/>
        </w:rPr>
        <w:t xml:space="preserve">Operating a business at a permanent location for a minimum of three months evidenced by business operating permit, utilities or tax installment payments. </w:t>
      </w:r>
    </w:p>
    <w:p w14:paraId="03884D7A" w14:textId="44BFE028" w:rsidR="007D425C" w:rsidRPr="009E30FC" w:rsidRDefault="007D425C" w:rsidP="00BA0388">
      <w:pPr>
        <w:pStyle w:val="ListParagraph"/>
        <w:numPr>
          <w:ilvl w:val="1"/>
          <w:numId w:val="123"/>
        </w:numPr>
        <w:rPr>
          <w:rFonts w:ascii="Arial" w:hAnsi="Arial" w:cs="Arial"/>
          <w:lang w:val="en-CA"/>
        </w:rPr>
      </w:pPr>
      <w:r w:rsidRPr="009E30FC">
        <w:rPr>
          <w:rFonts w:ascii="Arial" w:hAnsi="Arial" w:cs="Arial"/>
          <w:lang w:val="en-CA"/>
        </w:rPr>
        <w:t>To achieve a minimum credit score of 60, please meet the requirements mentioned above. However, obtaining a credit score above 70 eliminates the need for a guarantor.</w:t>
      </w:r>
    </w:p>
    <w:p w14:paraId="0A55A9A1" w14:textId="2414E07C" w:rsidR="00DE708E" w:rsidRPr="009E30FC" w:rsidRDefault="007D425C" w:rsidP="00BA0388">
      <w:pPr>
        <w:pStyle w:val="ListParagraph"/>
        <w:numPr>
          <w:ilvl w:val="1"/>
          <w:numId w:val="123"/>
        </w:numPr>
        <w:rPr>
          <w:rFonts w:ascii="Arial" w:hAnsi="Arial" w:cs="Arial"/>
          <w:lang w:val="en-CA"/>
        </w:rPr>
      </w:pPr>
      <w:r w:rsidRPr="009E30FC">
        <w:rPr>
          <w:rFonts w:ascii="Arial" w:hAnsi="Arial" w:cs="Arial"/>
          <w:lang w:val="en-CA"/>
        </w:rPr>
        <w:t xml:space="preserve">Guarantor Requirements: If your credit score from CedisPay is below 70, you need to provide a guarantor with a good credit history. </w:t>
      </w:r>
      <w:r w:rsidR="00DE708E" w:rsidRPr="009E30FC">
        <w:rPr>
          <w:rFonts w:ascii="Arial" w:hAnsi="Arial" w:cs="Arial"/>
          <w:lang w:val="en-CA"/>
        </w:rPr>
        <w:t xml:space="preserve"> </w:t>
      </w:r>
      <w:r w:rsidR="00FD0A19" w:rsidRPr="009E30FC">
        <w:rPr>
          <w:rFonts w:ascii="Arial" w:hAnsi="Arial" w:cs="Arial"/>
          <w:lang w:val="en-CA"/>
        </w:rPr>
        <w:t xml:space="preserve">The guarantor should also provide us with </w:t>
      </w:r>
      <w:r w:rsidR="00FD0A19" w:rsidRPr="009E30FC">
        <w:rPr>
          <w:rFonts w:ascii="Arial" w:hAnsi="Arial" w:cs="Arial"/>
          <w:lang w:val="en-CA"/>
        </w:rPr>
        <w:t>collateral</w:t>
      </w:r>
      <w:r w:rsidR="00FD0A19" w:rsidRPr="009E30FC">
        <w:rPr>
          <w:rFonts w:ascii="Arial" w:hAnsi="Arial" w:cs="Arial"/>
          <w:lang w:val="en-CA"/>
        </w:rPr>
        <w:t xml:space="preserve"> of pension of investment and held with a custodian on behalf of CedisPay</w:t>
      </w:r>
    </w:p>
    <w:p w14:paraId="6C98A6F3" w14:textId="77777777" w:rsidR="007A3A18" w:rsidRPr="009E30FC" w:rsidRDefault="007A3A18" w:rsidP="007A3A18">
      <w:pPr>
        <w:pStyle w:val="ListParagraph"/>
        <w:rPr>
          <w:rFonts w:ascii="Arial" w:hAnsi="Arial" w:cs="Arial"/>
        </w:rPr>
      </w:pPr>
      <w:r w:rsidRPr="009E30FC">
        <w:rPr>
          <w:rFonts w:ascii="Arial" w:hAnsi="Arial" w:cs="Arial"/>
        </w:rPr>
        <w:t xml:space="preserve">The loan amount is based on your available income, the loan period, and your pension, investment, or savings assets, utilizing our eligible loan model. To gain a deeper understanding of our lending model, kindly refer to our website: </w:t>
      </w:r>
      <w:hyperlink r:id="rId8" w:tgtFrame="_new" w:history="1">
        <w:r w:rsidRPr="009E30FC">
          <w:rPr>
            <w:rStyle w:val="Hyperlink"/>
            <w:rFonts w:ascii="Arial" w:hAnsi="Arial" w:cs="Arial"/>
          </w:rPr>
          <w:t>https://cedispay.com.gh/lending-model</w:t>
        </w:r>
      </w:hyperlink>
    </w:p>
    <w:p w14:paraId="3749ACDE" w14:textId="6ADA9760" w:rsidR="007A3A18" w:rsidRPr="009E30FC" w:rsidRDefault="007A3A18" w:rsidP="00BF0C85">
      <w:pPr>
        <w:pStyle w:val="ListParagraph"/>
        <w:numPr>
          <w:ilvl w:val="0"/>
          <w:numId w:val="97"/>
        </w:numPr>
        <w:rPr>
          <w:rFonts w:ascii="Arial" w:hAnsi="Arial" w:cs="Arial"/>
        </w:rPr>
      </w:pPr>
      <w:r w:rsidRPr="009E30FC">
        <w:rPr>
          <w:rFonts w:ascii="Arial" w:hAnsi="Arial" w:cs="Arial"/>
          <w:b/>
          <w:bCs/>
        </w:rPr>
        <w:t>Collateral Requirements for Loans Exceeding GHS 10,000:</w:t>
      </w:r>
      <w:r w:rsidRPr="009E30FC">
        <w:rPr>
          <w:rFonts w:ascii="Arial" w:hAnsi="Arial" w:cs="Arial"/>
        </w:rPr>
        <w:t xml:space="preserve"> Any loan exceeding GHS 10,000 must be accompanied by collateral in the form of pension, investment, or savings assets held with a custodian on behalf of CedisPay. </w:t>
      </w:r>
      <w:r w:rsidRPr="009E30FC">
        <w:rPr>
          <w:rFonts w:ascii="Arial" w:hAnsi="Arial" w:cs="Arial"/>
          <w:b/>
          <w:bCs/>
        </w:rPr>
        <w:t>Our Collateral Requirements Options:</w:t>
      </w:r>
      <w:r w:rsidRPr="009E30FC">
        <w:rPr>
          <w:rFonts w:ascii="Arial" w:hAnsi="Arial" w:cs="Arial"/>
        </w:rPr>
        <w:t xml:space="preserve"> We offer several options for fulfilling the collateral requirements:</w:t>
      </w:r>
    </w:p>
    <w:p w14:paraId="16D10AD1" w14:textId="77777777" w:rsidR="007A3A18" w:rsidRPr="009E30FC" w:rsidRDefault="007A3A18" w:rsidP="007A3A18">
      <w:pPr>
        <w:pStyle w:val="ListParagraph"/>
        <w:rPr>
          <w:rFonts w:ascii="Arial" w:hAnsi="Arial" w:cs="Arial"/>
          <w:lang w:val="en-CA"/>
        </w:rPr>
      </w:pPr>
    </w:p>
    <w:p w14:paraId="0C7D6691" w14:textId="77777777" w:rsidR="0094104F" w:rsidRPr="009E30FC" w:rsidRDefault="0094104F" w:rsidP="0094104F">
      <w:pPr>
        <w:rPr>
          <w:rFonts w:ascii="Arial" w:hAnsi="Arial" w:cs="Arial"/>
        </w:rPr>
      </w:pPr>
      <w:r w:rsidRPr="009E30FC">
        <w:rPr>
          <w:rFonts w:ascii="Arial" w:hAnsi="Arial" w:cs="Arial"/>
        </w:rPr>
        <w:t xml:space="preserve">a. </w:t>
      </w:r>
      <w:r w:rsidRPr="009E30FC">
        <w:rPr>
          <w:rFonts w:ascii="Arial" w:hAnsi="Arial" w:cs="Arial"/>
          <w:b/>
          <w:bCs/>
        </w:rPr>
        <w:t>Partnership with Petra or Achieve:</w:t>
      </w:r>
      <w:r w:rsidRPr="009E30FC">
        <w:rPr>
          <w:rFonts w:ascii="Arial" w:hAnsi="Arial" w:cs="Arial"/>
        </w:rPr>
        <w:t xml:space="preserve"> If your pension or investment collateral is held with Petra or Achieve, you're in luck. We have established partnership agreements with these institutions. Inform them about your intent to obtain a CedisPay loan, and they will provide you with a collateral charge form to complete.</w:t>
      </w:r>
    </w:p>
    <w:p w14:paraId="41D488AA" w14:textId="77777777" w:rsidR="0094104F" w:rsidRPr="009E30FC" w:rsidRDefault="0094104F" w:rsidP="0094104F">
      <w:pPr>
        <w:rPr>
          <w:rFonts w:ascii="Arial" w:hAnsi="Arial" w:cs="Arial"/>
        </w:rPr>
      </w:pPr>
      <w:r w:rsidRPr="009E30FC">
        <w:rPr>
          <w:rFonts w:ascii="Arial" w:hAnsi="Arial" w:cs="Arial"/>
        </w:rPr>
        <w:t xml:space="preserve">b. </w:t>
      </w:r>
      <w:r w:rsidRPr="009E30FC">
        <w:rPr>
          <w:rFonts w:ascii="Arial" w:hAnsi="Arial" w:cs="Arial"/>
          <w:b/>
          <w:bCs/>
        </w:rPr>
        <w:t>Alternative Pension or Investment Collateral:</w:t>
      </w:r>
      <w:r w:rsidRPr="009E30FC">
        <w:rPr>
          <w:rFonts w:ascii="Arial" w:hAnsi="Arial" w:cs="Arial"/>
        </w:rPr>
        <w:t xml:space="preserve"> For those whose pension or investment collateral isn't held with Petra or Achieve, but with entities such as susu, pension tier 3, or other financial institutions, you can facilitate the process by providing them with the </w:t>
      </w:r>
      <w:r w:rsidRPr="009E30FC">
        <w:rPr>
          <w:rFonts w:ascii="Arial" w:hAnsi="Arial" w:cs="Arial"/>
        </w:rPr>
        <w:lastRenderedPageBreak/>
        <w:t>CedisPay collateral agreement and customer consent documents. These documents serve as a mutual agreement to utilize your investment or pension as collateral for CedisPay.</w:t>
      </w:r>
    </w:p>
    <w:p w14:paraId="118BC03F" w14:textId="77777777" w:rsidR="0094104F" w:rsidRPr="009E30FC" w:rsidRDefault="0094104F" w:rsidP="0094104F">
      <w:pPr>
        <w:rPr>
          <w:rFonts w:ascii="Arial" w:hAnsi="Arial" w:cs="Arial"/>
        </w:rPr>
      </w:pPr>
      <w:r w:rsidRPr="009E30FC">
        <w:rPr>
          <w:rFonts w:ascii="Arial" w:hAnsi="Arial" w:cs="Arial"/>
        </w:rPr>
        <w:t xml:space="preserve">c. </w:t>
      </w:r>
      <w:r w:rsidRPr="009E30FC">
        <w:rPr>
          <w:rFonts w:ascii="Arial" w:hAnsi="Arial" w:cs="Arial"/>
          <w:b/>
          <w:bCs/>
        </w:rPr>
        <w:t>Exploring New Horizons:</w:t>
      </w:r>
      <w:r w:rsidRPr="009E30FC">
        <w:rPr>
          <w:rFonts w:ascii="Arial" w:hAnsi="Arial" w:cs="Arial"/>
        </w:rPr>
        <w:t xml:space="preserve"> If, however, you currently lack savings or investments, we recommend considering the option of signing up with Petra or Achieve. These platforms offer opportunities for securing loans and building a foundation for your financial growth.</w:t>
      </w:r>
    </w:p>
    <w:p w14:paraId="395AE63D" w14:textId="77777777" w:rsidR="0094104F" w:rsidRPr="009E30FC" w:rsidRDefault="0094104F" w:rsidP="0094104F">
      <w:pPr>
        <w:rPr>
          <w:rFonts w:ascii="Arial" w:hAnsi="Arial" w:cs="Arial"/>
        </w:rPr>
      </w:pPr>
      <w:r w:rsidRPr="009E30FC">
        <w:rPr>
          <w:rFonts w:ascii="Arial" w:hAnsi="Arial" w:cs="Arial"/>
          <w:b/>
          <w:bCs/>
        </w:rPr>
        <w:t>Progressive Loan Limits:</w:t>
      </w:r>
    </w:p>
    <w:p w14:paraId="6F3F7239" w14:textId="77777777" w:rsidR="0094104F" w:rsidRPr="009E30FC" w:rsidRDefault="0094104F" w:rsidP="0094104F">
      <w:pPr>
        <w:numPr>
          <w:ilvl w:val="0"/>
          <w:numId w:val="113"/>
        </w:numPr>
        <w:rPr>
          <w:rFonts w:ascii="Arial" w:hAnsi="Arial" w:cs="Arial"/>
        </w:rPr>
      </w:pPr>
      <w:r w:rsidRPr="009E30FC">
        <w:rPr>
          <w:rFonts w:ascii="Arial" w:hAnsi="Arial" w:cs="Arial"/>
          <w:b/>
          <w:bCs/>
        </w:rPr>
        <w:t>Initial Phase:</w:t>
      </w:r>
      <w:r w:rsidRPr="009E30FC">
        <w:rPr>
          <w:rFonts w:ascii="Arial" w:hAnsi="Arial" w:cs="Arial"/>
        </w:rPr>
        <w:t xml:space="preserve"> As you embark on this journey, you'll start with a maximum loan limit of GHS 5,000. This initial boost is designed to help you meet immediate needs and kick-start your financial empowerment journey.</w:t>
      </w:r>
    </w:p>
    <w:p w14:paraId="700DDA28" w14:textId="77777777" w:rsidR="0094104F" w:rsidRPr="009E30FC" w:rsidRDefault="0094104F" w:rsidP="0094104F">
      <w:pPr>
        <w:numPr>
          <w:ilvl w:val="0"/>
          <w:numId w:val="113"/>
        </w:numPr>
        <w:rPr>
          <w:rFonts w:ascii="Arial" w:hAnsi="Arial" w:cs="Arial"/>
        </w:rPr>
      </w:pPr>
      <w:r w:rsidRPr="009E30FC">
        <w:rPr>
          <w:rFonts w:ascii="Arial" w:hAnsi="Arial" w:cs="Arial"/>
          <w:b/>
          <w:bCs/>
        </w:rPr>
        <w:t>3-Month Milestone:</w:t>
      </w:r>
      <w:r w:rsidRPr="009E30FC">
        <w:rPr>
          <w:rFonts w:ascii="Arial" w:hAnsi="Arial" w:cs="Arial"/>
        </w:rPr>
        <w:t xml:space="preserve"> By consistently engaging with Petra and Achieve for three months, your loan limit will automatically rise to GHS 10,000. This demonstrates your dedication to financial growth and prudent money management.</w:t>
      </w:r>
    </w:p>
    <w:p w14:paraId="5E772EA2" w14:textId="77777777" w:rsidR="0094104F" w:rsidRPr="009E30FC" w:rsidRDefault="0094104F" w:rsidP="0094104F">
      <w:pPr>
        <w:numPr>
          <w:ilvl w:val="0"/>
          <w:numId w:val="113"/>
        </w:numPr>
        <w:rPr>
          <w:rFonts w:ascii="Arial" w:hAnsi="Arial" w:cs="Arial"/>
        </w:rPr>
      </w:pPr>
      <w:r w:rsidRPr="009E30FC">
        <w:rPr>
          <w:rFonts w:ascii="Arial" w:hAnsi="Arial" w:cs="Arial"/>
          <w:b/>
          <w:bCs/>
        </w:rPr>
        <w:t>6-Month Achievement:</w:t>
      </w:r>
      <w:r w:rsidRPr="009E30FC">
        <w:rPr>
          <w:rFonts w:ascii="Arial" w:hAnsi="Arial" w:cs="Arial"/>
        </w:rPr>
        <w:t xml:space="preserve"> After enjoying the benefits of our partnership for six months, your loan limit will further elevate to an impressive GHS 20,000. This substantial increase reflects your continued commitment to financial empowerment.</w:t>
      </w:r>
    </w:p>
    <w:p w14:paraId="1D44F1AB" w14:textId="77777777" w:rsidR="0094104F" w:rsidRPr="009E30FC" w:rsidRDefault="0094104F" w:rsidP="0094104F">
      <w:pPr>
        <w:rPr>
          <w:rFonts w:ascii="Arial" w:hAnsi="Arial" w:cs="Arial"/>
        </w:rPr>
      </w:pPr>
      <w:r w:rsidRPr="009E30FC">
        <w:rPr>
          <w:rFonts w:ascii="Arial" w:hAnsi="Arial" w:cs="Arial"/>
        </w:rPr>
        <w:t>We believe that this multifaceted approach to collateral options and progressive loan limits reflects our commitment to supporting your financial growth. As you choose the path that aligns best with your aspirations, know that CedisPay is dedicated to being a partner in your journey to success.</w:t>
      </w:r>
    </w:p>
    <w:p w14:paraId="10941834" w14:textId="44DBEAE8" w:rsidR="00942E0B" w:rsidRPr="009E30FC" w:rsidRDefault="00942E0B" w:rsidP="00BF0C85">
      <w:pPr>
        <w:numPr>
          <w:ilvl w:val="0"/>
          <w:numId w:val="97"/>
        </w:numPr>
        <w:rPr>
          <w:rFonts w:ascii="Arial" w:hAnsi="Arial" w:cs="Arial"/>
          <w:lang w:val="en-CA"/>
        </w:rPr>
      </w:pPr>
      <w:r w:rsidRPr="009E30FC">
        <w:rPr>
          <w:rFonts w:ascii="Arial" w:hAnsi="Arial" w:cs="Arial"/>
          <w:lang w:val="en-CA"/>
        </w:rPr>
        <w:t>Once approved for a loan, you will be required to set up a standing order or mobile money auto-payment for loan repayment. If applicable, a pension/savings asset collateral charge document must be signed with the endorsement of the pension trustee and employer.</w:t>
      </w:r>
    </w:p>
    <w:p w14:paraId="1D2B6DB1" w14:textId="77777777" w:rsidR="00E03386" w:rsidRPr="009E30FC" w:rsidRDefault="00E03386" w:rsidP="00E03386">
      <w:pPr>
        <w:rPr>
          <w:rFonts w:ascii="Arial" w:hAnsi="Arial" w:cs="Arial"/>
          <w:lang w:val="en-CA"/>
        </w:rPr>
      </w:pPr>
      <w:r w:rsidRPr="009E30FC">
        <w:rPr>
          <w:rFonts w:ascii="Arial" w:hAnsi="Arial" w:cs="Arial"/>
          <w:lang w:val="en-CA"/>
        </w:rPr>
        <w:t>For convenient loan repayments, CedisPay offers two options: standing orders and mobile money auto deductions. To set up a standing order, please provide a scanned copy of the standing order form from your active bank account, including the required details. Alternatively, you can set up a mobile money auto deduction by following these steps:</w:t>
      </w:r>
    </w:p>
    <w:p w14:paraId="261BF04D" w14:textId="77777777" w:rsidR="00E03386" w:rsidRPr="009E30FC" w:rsidRDefault="00E03386" w:rsidP="00BF0C85">
      <w:pPr>
        <w:numPr>
          <w:ilvl w:val="0"/>
          <w:numId w:val="127"/>
        </w:numPr>
        <w:rPr>
          <w:rFonts w:ascii="Arial" w:hAnsi="Arial" w:cs="Arial"/>
          <w:lang w:val="en-CA"/>
        </w:rPr>
      </w:pPr>
      <w:r w:rsidRPr="009E30FC">
        <w:rPr>
          <w:rFonts w:ascii="Arial" w:hAnsi="Arial" w:cs="Arial"/>
          <w:lang w:val="en-CA"/>
        </w:rPr>
        <w:t>Dial *170# on your mobile phone.</w:t>
      </w:r>
    </w:p>
    <w:p w14:paraId="18DE7B03" w14:textId="77777777" w:rsidR="00E03386" w:rsidRPr="009E30FC" w:rsidRDefault="00E03386" w:rsidP="00BF0C85">
      <w:pPr>
        <w:numPr>
          <w:ilvl w:val="0"/>
          <w:numId w:val="127"/>
        </w:numPr>
        <w:rPr>
          <w:rFonts w:ascii="Arial" w:hAnsi="Arial" w:cs="Arial"/>
          <w:lang w:val="en-CA"/>
        </w:rPr>
      </w:pPr>
      <w:r w:rsidRPr="009E30FC">
        <w:rPr>
          <w:rFonts w:ascii="Arial" w:hAnsi="Arial" w:cs="Arial"/>
          <w:lang w:val="en-CA"/>
        </w:rPr>
        <w:t>Pay to 0549 060 777.</w:t>
      </w:r>
    </w:p>
    <w:p w14:paraId="2A21EF0B" w14:textId="77777777" w:rsidR="00E03386" w:rsidRPr="009E30FC" w:rsidRDefault="00E03386" w:rsidP="00BF0C85">
      <w:pPr>
        <w:numPr>
          <w:ilvl w:val="0"/>
          <w:numId w:val="127"/>
        </w:numPr>
        <w:rPr>
          <w:rFonts w:ascii="Arial" w:hAnsi="Arial" w:cs="Arial"/>
          <w:lang w:val="en-CA"/>
        </w:rPr>
      </w:pPr>
      <w:r w:rsidRPr="009E30FC">
        <w:rPr>
          <w:rFonts w:ascii="Arial" w:hAnsi="Arial" w:cs="Arial"/>
          <w:lang w:val="en-CA"/>
        </w:rPr>
        <w:t>Enter the loan repayment amount.</w:t>
      </w:r>
    </w:p>
    <w:p w14:paraId="72DC4160" w14:textId="77777777" w:rsidR="00E03386" w:rsidRPr="009E30FC" w:rsidRDefault="00E03386" w:rsidP="00BF0C85">
      <w:pPr>
        <w:numPr>
          <w:ilvl w:val="0"/>
          <w:numId w:val="127"/>
        </w:numPr>
        <w:rPr>
          <w:rFonts w:ascii="Arial" w:hAnsi="Arial" w:cs="Arial"/>
          <w:lang w:val="en-CA"/>
        </w:rPr>
      </w:pPr>
      <w:r w:rsidRPr="009E30FC">
        <w:rPr>
          <w:rFonts w:ascii="Arial" w:hAnsi="Arial" w:cs="Arial"/>
          <w:lang w:val="en-CA"/>
        </w:rPr>
        <w:t>Choose the frequency of payment (daily, weekly, or monthly).</w:t>
      </w:r>
    </w:p>
    <w:p w14:paraId="06C4EB8D" w14:textId="77777777" w:rsidR="00E03386" w:rsidRPr="009E30FC" w:rsidRDefault="00E03386" w:rsidP="00BF0C85">
      <w:pPr>
        <w:numPr>
          <w:ilvl w:val="0"/>
          <w:numId w:val="127"/>
        </w:numPr>
        <w:rPr>
          <w:rFonts w:ascii="Arial" w:hAnsi="Arial" w:cs="Arial"/>
          <w:lang w:val="en-CA"/>
        </w:rPr>
      </w:pPr>
      <w:r w:rsidRPr="009E30FC">
        <w:rPr>
          <w:rFonts w:ascii="Arial" w:hAnsi="Arial" w:cs="Arial"/>
          <w:lang w:val="en-CA"/>
        </w:rPr>
        <w:t>Confirm payment to CEDISPAY MICRO-CREDIT ENTERPRISE.</w:t>
      </w:r>
    </w:p>
    <w:p w14:paraId="4B8D3473" w14:textId="77777777" w:rsidR="00E03386" w:rsidRPr="009E30FC" w:rsidRDefault="00E03386" w:rsidP="00E03386">
      <w:pPr>
        <w:rPr>
          <w:rFonts w:ascii="Arial" w:hAnsi="Arial" w:cs="Arial"/>
          <w:lang w:val="en-CA"/>
        </w:rPr>
      </w:pPr>
      <w:r w:rsidRPr="009E30FC">
        <w:rPr>
          <w:rFonts w:ascii="Arial" w:hAnsi="Arial" w:cs="Arial"/>
          <w:lang w:val="en-CA"/>
        </w:rPr>
        <w:t>Please note that additional evidence may be requested based on the information found in your bank or mobile money statements.</w:t>
      </w:r>
    </w:p>
    <w:p w14:paraId="01A07409" w14:textId="77777777" w:rsidR="00E03386" w:rsidRPr="009E30FC" w:rsidRDefault="00E03386" w:rsidP="00E03386">
      <w:pPr>
        <w:rPr>
          <w:rFonts w:ascii="Arial" w:hAnsi="Arial" w:cs="Arial"/>
        </w:rPr>
      </w:pPr>
      <w:r w:rsidRPr="009E30FC">
        <w:rPr>
          <w:rFonts w:ascii="Arial" w:hAnsi="Arial" w:cs="Arial"/>
        </w:rPr>
        <w:t xml:space="preserve">By meeting these loan requirements, you actively contribute to your own financial well-being while enabling us to fulfill our purpose. At CedisPay, we are committed to responsible </w:t>
      </w:r>
      <w:r w:rsidRPr="009E30FC">
        <w:rPr>
          <w:rFonts w:ascii="Arial" w:hAnsi="Arial" w:cs="Arial"/>
        </w:rPr>
        <w:lastRenderedPageBreak/>
        <w:t>lending, flexible payment options, and customized financial education to support you on your journey to financial success.</w:t>
      </w:r>
    </w:p>
    <w:p w14:paraId="44D880EF" w14:textId="77777777" w:rsidR="00756CC7" w:rsidRPr="009E30FC" w:rsidRDefault="00756CC7" w:rsidP="00E03386">
      <w:pPr>
        <w:rPr>
          <w:rFonts w:ascii="Arial" w:hAnsi="Arial" w:cs="Arial"/>
        </w:rPr>
      </w:pPr>
    </w:p>
    <w:p w14:paraId="11CC7558" w14:textId="7324D162" w:rsidR="00695260" w:rsidRPr="009E30FC" w:rsidRDefault="00695260" w:rsidP="00BA0388">
      <w:pPr>
        <w:pStyle w:val="ListParagraph"/>
        <w:numPr>
          <w:ilvl w:val="0"/>
          <w:numId w:val="123"/>
        </w:numPr>
        <w:rPr>
          <w:rFonts w:ascii="Arial" w:hAnsi="Arial" w:cs="Arial"/>
          <w:b/>
          <w:bCs/>
          <w:lang w:val="en-CA"/>
        </w:rPr>
      </w:pPr>
      <w:r w:rsidRPr="009E30FC">
        <w:rPr>
          <w:rFonts w:ascii="Arial" w:hAnsi="Arial" w:cs="Arial"/>
          <w:b/>
          <w:bCs/>
          <w:lang w:val="en-CA"/>
        </w:rPr>
        <w:t>Business owner Emergency</w:t>
      </w:r>
      <w:r w:rsidRPr="009E30FC">
        <w:rPr>
          <w:rFonts w:ascii="Arial" w:hAnsi="Arial" w:cs="Arial"/>
          <w:b/>
          <w:bCs/>
          <w:lang w:val="en-CA"/>
        </w:rPr>
        <w:t xml:space="preserve"> Loan:</w:t>
      </w:r>
    </w:p>
    <w:p w14:paraId="6BBE61AB" w14:textId="646C8F70" w:rsidR="00695260" w:rsidRPr="009E30FC" w:rsidRDefault="00695260" w:rsidP="00695260">
      <w:pPr>
        <w:rPr>
          <w:rFonts w:ascii="Arial" w:hAnsi="Arial" w:cs="Arial"/>
        </w:rPr>
      </w:pPr>
      <w:r w:rsidRPr="009E30FC">
        <w:rPr>
          <w:rFonts w:ascii="Arial" w:hAnsi="Arial" w:cs="Arial"/>
        </w:rPr>
        <w:t>While our standard practice allows only one loan with CedisPay at a time, we understand that emergencies may arise. In such cases, we can offer existing customers an emergency loan of up to GHS 3,000 to prevent the use of existing business and savings funds.</w:t>
      </w:r>
      <w:r w:rsidRPr="009E30FC">
        <w:rPr>
          <w:rFonts w:ascii="Arial" w:hAnsi="Arial" w:cs="Arial"/>
        </w:rPr>
        <w:t xml:space="preserve"> The requirements are </w:t>
      </w:r>
    </w:p>
    <w:p w14:paraId="00F374FA" w14:textId="77777777" w:rsidR="00695260" w:rsidRPr="009E30FC" w:rsidRDefault="00695260" w:rsidP="00BA0388">
      <w:pPr>
        <w:pStyle w:val="ListParagraph"/>
        <w:numPr>
          <w:ilvl w:val="1"/>
          <w:numId w:val="123"/>
        </w:numPr>
        <w:rPr>
          <w:rFonts w:ascii="Arial" w:hAnsi="Arial" w:cs="Arial"/>
          <w:lang w:val="en-CA"/>
        </w:rPr>
      </w:pPr>
      <w:r w:rsidRPr="009E30FC">
        <w:rPr>
          <w:rFonts w:ascii="Arial" w:hAnsi="Arial" w:cs="Arial"/>
          <w:lang w:val="en-CA"/>
        </w:rPr>
        <w:t>Provide 3 months of bank statements and</w:t>
      </w:r>
    </w:p>
    <w:p w14:paraId="0DFC0879" w14:textId="6AF64E71" w:rsidR="00695260" w:rsidRPr="009E30FC" w:rsidRDefault="00695260" w:rsidP="00BA0388">
      <w:pPr>
        <w:pStyle w:val="ListParagraph"/>
        <w:numPr>
          <w:ilvl w:val="1"/>
          <w:numId w:val="123"/>
        </w:numPr>
        <w:rPr>
          <w:rFonts w:ascii="Arial" w:hAnsi="Arial" w:cs="Arial"/>
        </w:rPr>
      </w:pPr>
      <w:r w:rsidRPr="009E30FC">
        <w:rPr>
          <w:rFonts w:ascii="Arial" w:hAnsi="Arial" w:cs="Arial"/>
          <w:lang w:val="en-CA"/>
        </w:rPr>
        <w:t xml:space="preserve">3 </w:t>
      </w:r>
      <w:r w:rsidR="00BA0388" w:rsidRPr="009E30FC">
        <w:rPr>
          <w:rFonts w:ascii="Arial" w:hAnsi="Arial" w:cs="Arial"/>
          <w:lang w:val="en-CA"/>
        </w:rPr>
        <w:t>months mobile</w:t>
      </w:r>
      <w:r w:rsidRPr="009E30FC">
        <w:rPr>
          <w:rFonts w:ascii="Arial" w:hAnsi="Arial" w:cs="Arial"/>
          <w:lang w:val="en-CA"/>
        </w:rPr>
        <w:t xml:space="preserve"> money statements </w:t>
      </w:r>
    </w:p>
    <w:p w14:paraId="1DE914B7" w14:textId="77777777" w:rsidR="00695260" w:rsidRPr="009E30FC" w:rsidRDefault="00695260" w:rsidP="00695260">
      <w:pPr>
        <w:pStyle w:val="ListParagraph"/>
        <w:shd w:val="clear" w:color="auto" w:fill="FFFFFF"/>
        <w:spacing w:line="235" w:lineRule="atLeast"/>
        <w:rPr>
          <w:rFonts w:ascii="Arial" w:eastAsia="Times New Roman" w:hAnsi="Arial" w:cs="Arial"/>
          <w:b/>
          <w:bCs/>
          <w:color w:val="222222"/>
          <w:lang w:val="en-CA" w:eastAsia="en-CA"/>
        </w:rPr>
      </w:pPr>
    </w:p>
    <w:p w14:paraId="4B0F426B" w14:textId="771FE6E0" w:rsidR="00BF0C85" w:rsidRPr="009E30FC" w:rsidRDefault="00BF0C85" w:rsidP="00BA0388">
      <w:pPr>
        <w:pStyle w:val="ListParagraph"/>
        <w:numPr>
          <w:ilvl w:val="0"/>
          <w:numId w:val="123"/>
        </w:numPr>
        <w:shd w:val="clear" w:color="auto" w:fill="FFFFFF"/>
        <w:spacing w:line="235" w:lineRule="atLeast"/>
        <w:rPr>
          <w:rFonts w:ascii="Arial" w:eastAsia="Times New Roman" w:hAnsi="Arial" w:cs="Arial"/>
          <w:b/>
          <w:bCs/>
          <w:color w:val="222222"/>
          <w:lang w:val="en-CA" w:eastAsia="en-CA"/>
        </w:rPr>
      </w:pPr>
      <w:proofErr w:type="spellStart"/>
      <w:r w:rsidRPr="009E30FC">
        <w:rPr>
          <w:rFonts w:ascii="Arial" w:eastAsia="Times New Roman" w:hAnsi="Arial" w:cs="Arial"/>
          <w:b/>
          <w:bCs/>
          <w:color w:val="222222"/>
          <w:lang w:val="en-CA" w:eastAsia="en-CA"/>
        </w:rPr>
        <w:t>CedisCredit</w:t>
      </w:r>
      <w:proofErr w:type="spellEnd"/>
      <w:r w:rsidRPr="009E30FC">
        <w:rPr>
          <w:rFonts w:ascii="Arial" w:eastAsia="Times New Roman" w:hAnsi="Arial" w:cs="Arial"/>
          <w:b/>
          <w:bCs/>
          <w:color w:val="222222"/>
          <w:lang w:val="en-CA" w:eastAsia="en-CA"/>
        </w:rPr>
        <w:t>:</w:t>
      </w:r>
    </w:p>
    <w:p w14:paraId="7D0618CA" w14:textId="2ECB449B" w:rsidR="00BF0C85" w:rsidRPr="009E30FC" w:rsidRDefault="00BF0C85" w:rsidP="00BF0C85">
      <w:pPr>
        <w:shd w:val="clear" w:color="auto" w:fill="FFFFFF"/>
        <w:spacing w:line="235" w:lineRule="atLeast"/>
        <w:rPr>
          <w:rFonts w:ascii="Arial" w:eastAsia="Times New Roman" w:hAnsi="Arial" w:cs="Arial"/>
          <w:color w:val="222222"/>
          <w:lang w:val="en-CA" w:eastAsia="en-CA"/>
        </w:rPr>
      </w:pPr>
      <w:r w:rsidRPr="009E30FC">
        <w:rPr>
          <w:rFonts w:ascii="Arial" w:eastAsia="Times New Roman" w:hAnsi="Arial" w:cs="Arial"/>
          <w:color w:val="222222"/>
          <w:lang w:val="en-CA" w:eastAsia="en-CA"/>
        </w:rPr>
        <w:t>Minimum Requirements for</w:t>
      </w:r>
      <w:r w:rsidRPr="009E30FC">
        <w:rPr>
          <w:rFonts w:ascii="Arial" w:eastAsia="Times New Roman" w:hAnsi="Arial" w:cs="Arial"/>
          <w:color w:val="222222"/>
          <w:lang w:val="en-CA" w:eastAsia="en-CA"/>
        </w:rPr>
        <w:t xml:space="preserve"> </w:t>
      </w:r>
      <w:proofErr w:type="spellStart"/>
      <w:proofErr w:type="gramStart"/>
      <w:r w:rsidRPr="009E30FC">
        <w:rPr>
          <w:rFonts w:ascii="Arial" w:eastAsia="Times New Roman" w:hAnsi="Arial" w:cs="Arial"/>
          <w:color w:val="222222"/>
          <w:lang w:val="en-CA" w:eastAsia="en-CA"/>
        </w:rPr>
        <w:t>CedisCredit</w:t>
      </w:r>
      <w:proofErr w:type="spellEnd"/>
      <w:r w:rsidRPr="009E30FC">
        <w:rPr>
          <w:rFonts w:ascii="Arial" w:eastAsia="Times New Roman" w:hAnsi="Arial" w:cs="Arial"/>
          <w:color w:val="222222"/>
          <w:lang w:val="en-CA" w:eastAsia="en-CA"/>
        </w:rPr>
        <w:t xml:space="preserve"> :</w:t>
      </w:r>
      <w:proofErr w:type="gramEnd"/>
      <w:r w:rsidRPr="009E30FC">
        <w:rPr>
          <w:rFonts w:ascii="Arial" w:eastAsia="Times New Roman" w:hAnsi="Arial" w:cs="Arial"/>
          <w:color w:val="222222"/>
          <w:lang w:val="en-CA" w:eastAsia="en-CA"/>
        </w:rPr>
        <w:t xml:space="preserve"> </w:t>
      </w:r>
    </w:p>
    <w:p w14:paraId="2373DAEA" w14:textId="77777777" w:rsidR="00BF0C85" w:rsidRPr="009E30FC" w:rsidRDefault="00BF0C85" w:rsidP="00BF0C85">
      <w:pPr>
        <w:numPr>
          <w:ilvl w:val="0"/>
          <w:numId w:val="120"/>
        </w:numPr>
        <w:shd w:val="clear" w:color="auto" w:fill="FFFFFF"/>
        <w:spacing w:line="235" w:lineRule="atLeast"/>
        <w:rPr>
          <w:rFonts w:ascii="Arial" w:eastAsia="Times New Roman" w:hAnsi="Arial" w:cs="Arial"/>
          <w:color w:val="222222"/>
          <w:lang w:val="en-CA" w:eastAsia="en-CA"/>
        </w:rPr>
      </w:pPr>
      <w:r w:rsidRPr="009E30FC">
        <w:rPr>
          <w:rFonts w:ascii="Arial" w:eastAsia="Times New Roman" w:hAnsi="Arial" w:cs="Arial"/>
          <w:color w:val="222222"/>
          <w:lang w:val="en-CA" w:eastAsia="en-CA"/>
        </w:rPr>
        <w:t>Valid Ghanaian National ID.</w:t>
      </w:r>
    </w:p>
    <w:p w14:paraId="2EA206E5" w14:textId="77777777" w:rsidR="00BF0C85" w:rsidRPr="009E30FC" w:rsidRDefault="00BF0C85" w:rsidP="00BF0C85">
      <w:pPr>
        <w:numPr>
          <w:ilvl w:val="0"/>
          <w:numId w:val="120"/>
        </w:numPr>
        <w:shd w:val="clear" w:color="auto" w:fill="FFFFFF"/>
        <w:spacing w:line="235" w:lineRule="atLeast"/>
        <w:rPr>
          <w:rFonts w:ascii="Arial" w:eastAsia="Times New Roman" w:hAnsi="Arial" w:cs="Arial"/>
          <w:color w:val="222222"/>
          <w:lang w:val="en-CA" w:eastAsia="en-CA"/>
        </w:rPr>
      </w:pPr>
      <w:r w:rsidRPr="009E30FC">
        <w:rPr>
          <w:rFonts w:ascii="Arial" w:eastAsia="Times New Roman" w:hAnsi="Arial" w:cs="Arial"/>
          <w:color w:val="222222"/>
          <w:lang w:val="en-CA" w:eastAsia="en-CA"/>
        </w:rPr>
        <w:t>Proof of Current Address.</w:t>
      </w:r>
    </w:p>
    <w:p w14:paraId="18EF4866" w14:textId="77777777" w:rsidR="00BF0C85" w:rsidRPr="009E30FC" w:rsidRDefault="00BF0C85" w:rsidP="00BF0C85">
      <w:pPr>
        <w:numPr>
          <w:ilvl w:val="0"/>
          <w:numId w:val="120"/>
        </w:numPr>
        <w:shd w:val="clear" w:color="auto" w:fill="FFFFFF"/>
        <w:spacing w:line="235" w:lineRule="atLeast"/>
        <w:rPr>
          <w:rFonts w:ascii="Arial" w:eastAsia="Times New Roman" w:hAnsi="Arial" w:cs="Arial"/>
          <w:color w:val="222222"/>
          <w:lang w:val="en-CA" w:eastAsia="en-CA"/>
        </w:rPr>
      </w:pPr>
      <w:r w:rsidRPr="009E30FC">
        <w:rPr>
          <w:rFonts w:ascii="Arial" w:eastAsia="Times New Roman" w:hAnsi="Arial" w:cs="Arial"/>
          <w:color w:val="222222"/>
          <w:lang w:val="en-CA" w:eastAsia="en-CA"/>
        </w:rPr>
        <w:t>Mobile Money Statement.</w:t>
      </w:r>
    </w:p>
    <w:p w14:paraId="2EB9364A" w14:textId="77777777" w:rsidR="00BF0C85" w:rsidRPr="009E30FC" w:rsidRDefault="00BF0C85" w:rsidP="00BF0C85">
      <w:pPr>
        <w:rPr>
          <w:rFonts w:ascii="Arial" w:hAnsi="Arial" w:cs="Arial"/>
        </w:rPr>
      </w:pPr>
    </w:p>
    <w:p w14:paraId="1264886E" w14:textId="77777777" w:rsidR="00BF0C85" w:rsidRPr="009E30FC" w:rsidRDefault="00BF0C85" w:rsidP="00BF0C85">
      <w:pPr>
        <w:pStyle w:val="NormalWeb"/>
        <w:shd w:val="clear" w:color="auto" w:fill="FFFFFF"/>
        <w:rPr>
          <w:rFonts w:ascii="Arial" w:hAnsi="Arial" w:cs="Arial"/>
          <w:color w:val="212529"/>
          <w:sz w:val="22"/>
          <w:szCs w:val="22"/>
        </w:rPr>
      </w:pPr>
      <w:r w:rsidRPr="009E30FC">
        <w:rPr>
          <w:rFonts w:ascii="Arial" w:hAnsi="Arial" w:cs="Arial"/>
          <w:color w:val="212529"/>
          <w:sz w:val="22"/>
          <w:szCs w:val="22"/>
        </w:rPr>
        <w:t xml:space="preserve">To qualify for </w:t>
      </w:r>
      <w:proofErr w:type="spellStart"/>
      <w:r w:rsidRPr="009E30FC">
        <w:rPr>
          <w:rFonts w:ascii="Arial" w:hAnsi="Arial" w:cs="Arial"/>
          <w:color w:val="212529"/>
          <w:sz w:val="22"/>
          <w:szCs w:val="22"/>
        </w:rPr>
        <w:t>CedisCredit</w:t>
      </w:r>
      <w:proofErr w:type="spellEnd"/>
      <w:r w:rsidRPr="009E30FC">
        <w:rPr>
          <w:rFonts w:ascii="Arial" w:hAnsi="Arial" w:cs="Arial"/>
          <w:color w:val="212529"/>
          <w:sz w:val="22"/>
          <w:szCs w:val="22"/>
        </w:rPr>
        <w:t>, customers need to meet the following minimum requirements:</w:t>
      </w:r>
    </w:p>
    <w:p w14:paraId="35D2ABBE" w14:textId="77777777" w:rsidR="00BF0C85" w:rsidRPr="009E30FC" w:rsidRDefault="00BF0C85" w:rsidP="00BF0C85">
      <w:pPr>
        <w:pStyle w:val="mb-1"/>
        <w:numPr>
          <w:ilvl w:val="0"/>
          <w:numId w:val="121"/>
        </w:numPr>
        <w:shd w:val="clear" w:color="auto" w:fill="FFFFFF"/>
        <w:spacing w:before="0" w:beforeAutospacing="0"/>
        <w:rPr>
          <w:rFonts w:ascii="Arial" w:hAnsi="Arial" w:cs="Arial"/>
          <w:color w:val="212529"/>
          <w:sz w:val="22"/>
          <w:szCs w:val="22"/>
        </w:rPr>
      </w:pPr>
      <w:r w:rsidRPr="009E30FC">
        <w:rPr>
          <w:rFonts w:ascii="Arial" w:hAnsi="Arial" w:cs="Arial"/>
          <w:color w:val="212529"/>
          <w:sz w:val="22"/>
          <w:szCs w:val="22"/>
        </w:rPr>
        <w:t>Ghana Card: Customers must possess a valid Ghana Card as proof of identification and verification</w:t>
      </w:r>
    </w:p>
    <w:p w14:paraId="6E13724F" w14:textId="77777777" w:rsidR="00BF0C85" w:rsidRPr="009E30FC" w:rsidRDefault="00BF0C85" w:rsidP="00BF0C85">
      <w:pPr>
        <w:pStyle w:val="mb-1"/>
        <w:numPr>
          <w:ilvl w:val="0"/>
          <w:numId w:val="121"/>
        </w:numPr>
        <w:shd w:val="clear" w:color="auto" w:fill="FFFFFF"/>
        <w:spacing w:before="0" w:beforeAutospacing="0"/>
        <w:rPr>
          <w:rFonts w:ascii="Arial" w:hAnsi="Arial" w:cs="Arial"/>
          <w:color w:val="212529"/>
          <w:sz w:val="22"/>
          <w:szCs w:val="22"/>
        </w:rPr>
      </w:pPr>
      <w:r w:rsidRPr="009E30FC">
        <w:rPr>
          <w:rFonts w:ascii="Arial" w:hAnsi="Arial" w:cs="Arial"/>
          <w:color w:val="212529"/>
          <w:sz w:val="22"/>
          <w:szCs w:val="22"/>
        </w:rPr>
        <w:t>Proof of Residence: Documentation confirming the customer's current residential address is required to ensure accurate contact information for loan communication</w:t>
      </w:r>
    </w:p>
    <w:p w14:paraId="7B153C2E" w14:textId="77777777" w:rsidR="00BF0C85" w:rsidRPr="009E30FC" w:rsidRDefault="00BF0C85" w:rsidP="00BF0C85">
      <w:pPr>
        <w:pStyle w:val="mb-1"/>
        <w:numPr>
          <w:ilvl w:val="0"/>
          <w:numId w:val="121"/>
        </w:numPr>
        <w:shd w:val="clear" w:color="auto" w:fill="FFFFFF"/>
        <w:spacing w:before="0" w:beforeAutospacing="0"/>
        <w:rPr>
          <w:rFonts w:ascii="Arial" w:hAnsi="Arial" w:cs="Arial"/>
          <w:color w:val="212529"/>
          <w:sz w:val="22"/>
          <w:szCs w:val="22"/>
        </w:rPr>
      </w:pPr>
      <w:r w:rsidRPr="009E30FC">
        <w:rPr>
          <w:rFonts w:ascii="Arial" w:hAnsi="Arial" w:cs="Arial"/>
          <w:color w:val="212529"/>
          <w:sz w:val="22"/>
          <w:szCs w:val="22"/>
        </w:rPr>
        <w:t>Mobile Money Account: An active mobile money account, used for at least six months, is necessary to establish a reliable transaction history</w:t>
      </w:r>
    </w:p>
    <w:p w14:paraId="78B297BC" w14:textId="77777777" w:rsidR="00BF0C85" w:rsidRPr="009E30FC" w:rsidRDefault="00BF0C85" w:rsidP="00BF0C85">
      <w:pPr>
        <w:pStyle w:val="mb-1"/>
        <w:numPr>
          <w:ilvl w:val="0"/>
          <w:numId w:val="121"/>
        </w:numPr>
        <w:shd w:val="clear" w:color="auto" w:fill="FFFFFF"/>
        <w:spacing w:before="0" w:beforeAutospacing="0"/>
        <w:rPr>
          <w:rFonts w:ascii="Arial" w:hAnsi="Arial" w:cs="Arial"/>
          <w:color w:val="212529"/>
          <w:sz w:val="22"/>
          <w:szCs w:val="22"/>
        </w:rPr>
      </w:pPr>
      <w:r w:rsidRPr="009E30FC">
        <w:rPr>
          <w:rFonts w:ascii="Arial" w:hAnsi="Arial" w:cs="Arial"/>
          <w:color w:val="212529"/>
          <w:sz w:val="22"/>
          <w:szCs w:val="22"/>
        </w:rPr>
        <w:t>Auto Deduction: Customers are required to schedule an automatic deduction of at least GHS 10 per day from their income, ensuring timely loan repayments and building a positive credit history</w:t>
      </w:r>
    </w:p>
    <w:p w14:paraId="7673FE35" w14:textId="77777777" w:rsidR="00BF0C85" w:rsidRPr="009E30FC" w:rsidRDefault="00BF0C85" w:rsidP="00BF0C85">
      <w:pPr>
        <w:pStyle w:val="mb-1"/>
        <w:numPr>
          <w:ilvl w:val="0"/>
          <w:numId w:val="121"/>
        </w:numPr>
        <w:shd w:val="clear" w:color="auto" w:fill="FFFFFF"/>
        <w:spacing w:before="0" w:beforeAutospacing="0"/>
        <w:rPr>
          <w:rFonts w:ascii="Arial" w:hAnsi="Arial" w:cs="Arial"/>
          <w:color w:val="212529"/>
          <w:sz w:val="22"/>
          <w:szCs w:val="22"/>
        </w:rPr>
      </w:pPr>
      <w:r w:rsidRPr="009E30FC">
        <w:rPr>
          <w:rFonts w:ascii="Arial" w:hAnsi="Arial" w:cs="Arial"/>
          <w:color w:val="212529"/>
          <w:sz w:val="22"/>
          <w:szCs w:val="22"/>
        </w:rPr>
        <w:t xml:space="preserve">No Guarantor Required: </w:t>
      </w:r>
      <w:proofErr w:type="spellStart"/>
      <w:r w:rsidRPr="009E30FC">
        <w:rPr>
          <w:rFonts w:ascii="Arial" w:hAnsi="Arial" w:cs="Arial"/>
          <w:color w:val="212529"/>
          <w:sz w:val="22"/>
          <w:szCs w:val="22"/>
        </w:rPr>
        <w:t>CedisCredit</w:t>
      </w:r>
      <w:proofErr w:type="spellEnd"/>
      <w:r w:rsidRPr="009E30FC">
        <w:rPr>
          <w:rFonts w:ascii="Arial" w:hAnsi="Arial" w:cs="Arial"/>
          <w:color w:val="212529"/>
          <w:sz w:val="22"/>
          <w:szCs w:val="22"/>
        </w:rPr>
        <w:t xml:space="preserve"> eliminates the need for customers to provide a guarantor, simplifying the loan application process and making it more accessible</w:t>
      </w:r>
    </w:p>
    <w:p w14:paraId="5AEC1B48" w14:textId="77777777" w:rsidR="00BF0C85" w:rsidRPr="009E30FC" w:rsidRDefault="00BF0C85" w:rsidP="00BF0C85">
      <w:pPr>
        <w:pStyle w:val="mb-1"/>
        <w:numPr>
          <w:ilvl w:val="0"/>
          <w:numId w:val="121"/>
        </w:numPr>
        <w:shd w:val="clear" w:color="auto" w:fill="FFFFFF"/>
        <w:spacing w:before="0" w:beforeAutospacing="0"/>
        <w:rPr>
          <w:rFonts w:ascii="Arial" w:hAnsi="Arial" w:cs="Arial"/>
          <w:color w:val="212529"/>
          <w:sz w:val="22"/>
          <w:szCs w:val="22"/>
        </w:rPr>
      </w:pPr>
      <w:r w:rsidRPr="009E30FC">
        <w:rPr>
          <w:rFonts w:ascii="Arial" w:hAnsi="Arial" w:cs="Arial"/>
          <w:color w:val="212529"/>
          <w:sz w:val="22"/>
          <w:szCs w:val="22"/>
        </w:rPr>
        <w:t>Minimum CedisPay Credit Score: Customers must have a minimum CedisPay credit score of 50</w:t>
      </w:r>
    </w:p>
    <w:p w14:paraId="7A468BD0" w14:textId="77777777" w:rsidR="00756CC7" w:rsidRPr="009E30FC" w:rsidRDefault="00756CC7" w:rsidP="00E03386">
      <w:pPr>
        <w:rPr>
          <w:rFonts w:ascii="Arial" w:hAnsi="Arial" w:cs="Arial"/>
        </w:rPr>
      </w:pPr>
    </w:p>
    <w:p w14:paraId="03902EA7" w14:textId="7F3A0DE2" w:rsidR="00CF168C" w:rsidRPr="009E30FC" w:rsidRDefault="00E03386" w:rsidP="00E03386">
      <w:pPr>
        <w:rPr>
          <w:rFonts w:ascii="Arial" w:hAnsi="Arial" w:cs="Arial"/>
        </w:rPr>
      </w:pPr>
      <w:r w:rsidRPr="009E30FC">
        <w:rPr>
          <w:rFonts w:ascii="Arial" w:hAnsi="Arial" w:cs="Arial"/>
        </w:rPr>
        <w:t xml:space="preserve">For more information and to begin your loan application process, please visit our website at </w:t>
      </w:r>
      <w:hyperlink r:id="rId9" w:tgtFrame="_new" w:history="1">
        <w:r w:rsidRPr="009E30FC">
          <w:rPr>
            <w:rStyle w:val="Hyperlink"/>
            <w:rFonts w:ascii="Arial" w:hAnsi="Arial" w:cs="Arial"/>
          </w:rPr>
          <w:t>https://cedispay.com.gh/</w:t>
        </w:r>
      </w:hyperlink>
      <w:r w:rsidRPr="009E30FC">
        <w:rPr>
          <w:rFonts w:ascii="Arial" w:hAnsi="Arial" w:cs="Arial"/>
        </w:rPr>
        <w:t xml:space="preserve"> or contact us at 0595 741 614 or 0595 738 121. Our dedicated team is ready to assist you and provide any additional information you may need.</w:t>
      </w:r>
    </w:p>
    <w:sectPr w:rsidR="00CF168C" w:rsidRPr="009E30FC" w:rsidSect="00F767E4">
      <w:headerReference w:type="default" r:id="rId10"/>
      <w:footerReference w:type="default" r:id="rId11"/>
      <w:pgSz w:w="11907" w:h="16839" w:code="9"/>
      <w:pgMar w:top="2980" w:right="1440" w:bottom="1440"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1866" w14:textId="77777777" w:rsidR="00E76E63" w:rsidRDefault="00E76E63" w:rsidP="00F767E4">
      <w:pPr>
        <w:spacing w:after="0" w:line="240" w:lineRule="auto"/>
      </w:pPr>
      <w:r>
        <w:separator/>
      </w:r>
    </w:p>
  </w:endnote>
  <w:endnote w:type="continuationSeparator" w:id="0">
    <w:p w14:paraId="7AE7CD4A" w14:textId="77777777" w:rsidR="00E76E63" w:rsidRDefault="00E76E63" w:rsidP="00F7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C98" w14:textId="3EA85B9A" w:rsidR="00F767E4" w:rsidRDefault="00F767E4">
    <w:pPr>
      <w:pStyle w:val="Footer"/>
    </w:pPr>
    <w:r>
      <w:rPr>
        <w:b/>
        <w:noProof/>
      </w:rPr>
      <mc:AlternateContent>
        <mc:Choice Requires="wps">
          <w:drawing>
            <wp:anchor distT="0" distB="0" distL="114300" distR="114300" simplePos="0" relativeHeight="251659264" behindDoc="0" locked="0" layoutInCell="1" allowOverlap="1" wp14:anchorId="41336164" wp14:editId="6B2C0BE6">
              <wp:simplePos x="0" y="0"/>
              <wp:positionH relativeFrom="column">
                <wp:posOffset>-115614</wp:posOffset>
              </wp:positionH>
              <wp:positionV relativeFrom="paragraph">
                <wp:posOffset>-101272</wp:posOffset>
              </wp:positionV>
              <wp:extent cx="5838760"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583876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w:pict>
            <v:line w14:anchorId="029C2F3B"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7.95pt" to="450.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" strokecolor="#ed7d31 [3205]" strokeweight=".5pt">
              <v:stroke joinstyle="miter"/>
            </v:line>
          </w:pict>
        </mc:Fallback>
      </mc:AlternateContent>
    </w:r>
    <w:r w:rsidRPr="00F767E4">
      <w:rPr>
        <w:b/>
      </w:rPr>
      <w:t>T.</w:t>
    </w:r>
    <w:r>
      <w:t xml:space="preserve"> </w:t>
    </w:r>
    <w:r w:rsidR="00D06DB9" w:rsidRPr="00D06DB9">
      <w:rPr>
        <w:rStyle w:val="Strong"/>
        <w:rFonts w:ascii="Open Sans" w:hAnsi="Open Sans" w:cs="Open Sans"/>
        <w:b w:val="0"/>
        <w:bCs w:val="0"/>
        <w:color w:val="212529"/>
        <w:sz w:val="21"/>
        <w:szCs w:val="21"/>
        <w:shd w:val="clear" w:color="auto" w:fill="FFFFFF"/>
      </w:rPr>
      <w:t>0595 741 614</w:t>
    </w:r>
    <w:r w:rsidR="00D06DB9" w:rsidRPr="00D06DB9">
      <w:rPr>
        <w:rFonts w:ascii="Open Sans" w:hAnsi="Open Sans" w:cs="Open Sans"/>
        <w:b/>
        <w:bCs/>
        <w:color w:val="212529"/>
        <w:sz w:val="21"/>
        <w:szCs w:val="21"/>
        <w:shd w:val="clear" w:color="auto" w:fill="FFFFFF"/>
      </w:rPr>
      <w:t>, </w:t>
    </w:r>
    <w:r w:rsidR="00D06DB9" w:rsidRPr="00D06DB9">
      <w:rPr>
        <w:rStyle w:val="Strong"/>
        <w:rFonts w:ascii="Open Sans" w:hAnsi="Open Sans" w:cs="Open Sans"/>
        <w:b w:val="0"/>
        <w:bCs w:val="0"/>
        <w:color w:val="212529"/>
        <w:sz w:val="21"/>
        <w:szCs w:val="21"/>
        <w:shd w:val="clear" w:color="auto" w:fill="FFFFFF"/>
      </w:rPr>
      <w:t xml:space="preserve">0595 738 </w:t>
    </w:r>
    <w:proofErr w:type="gramStart"/>
    <w:r w:rsidR="00D06DB9" w:rsidRPr="00D06DB9">
      <w:rPr>
        <w:rStyle w:val="Strong"/>
        <w:rFonts w:ascii="Open Sans" w:hAnsi="Open Sans" w:cs="Open Sans"/>
        <w:b w:val="0"/>
        <w:bCs w:val="0"/>
        <w:color w:val="212529"/>
        <w:sz w:val="21"/>
        <w:szCs w:val="21"/>
        <w:shd w:val="clear" w:color="auto" w:fill="FFFFFF"/>
      </w:rPr>
      <w:t>121</w:t>
    </w:r>
    <w:r w:rsidR="00D06DB9">
      <w:rPr>
        <w:rFonts w:ascii="Open Sans" w:hAnsi="Open Sans" w:cs="Open Sans"/>
        <w:color w:val="212529"/>
        <w:sz w:val="21"/>
        <w:szCs w:val="21"/>
        <w:shd w:val="clear" w:color="auto" w:fill="FFFFFF"/>
      </w:rPr>
      <w:t xml:space="preserve">  </w:t>
    </w:r>
    <w:r w:rsidRPr="00F767E4">
      <w:rPr>
        <w:b/>
      </w:rPr>
      <w:t>E.</w:t>
    </w:r>
    <w:proofErr w:type="gramEnd"/>
    <w:r>
      <w:t xml:space="preserve"> </w:t>
    </w:r>
    <w:hyperlink r:id="rId1" w:history="1">
      <w:r w:rsidR="00D06DB9">
        <w:rPr>
          <w:rStyle w:val="Hyperlink"/>
          <w:rFonts w:ascii="Open Sans" w:hAnsi="Open Sans" w:cs="Open Sans"/>
          <w:color w:val="0056B3"/>
          <w:sz w:val="21"/>
          <w:szCs w:val="21"/>
          <w:shd w:val="clear" w:color="auto" w:fill="FFFFFF"/>
        </w:rPr>
        <w:t>sales@cedispay.com.gh</w:t>
      </w:r>
    </w:hyperlink>
    <w:r w:rsidR="00D06DB9">
      <w:rPr>
        <w:rFonts w:ascii="Open Sans" w:hAnsi="Open Sans" w:cs="Open Sans"/>
        <w:color w:val="212529"/>
        <w:sz w:val="21"/>
        <w:szCs w:val="21"/>
        <w:shd w:val="clear" w:color="auto" w:fill="FFFFFF"/>
      </w:rPr>
      <w:t>. </w:t>
    </w:r>
    <w:r w:rsidRPr="00F767E4">
      <w:rPr>
        <w:b/>
      </w:rPr>
      <w:t>W.</w:t>
    </w:r>
    <w:r>
      <w:t xml:space="preserve"> https://cedispay.com.gh/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87F4" w14:textId="77777777" w:rsidR="00E76E63" w:rsidRDefault="00E76E63" w:rsidP="00F767E4">
      <w:pPr>
        <w:spacing w:after="0" w:line="240" w:lineRule="auto"/>
      </w:pPr>
      <w:r>
        <w:separator/>
      </w:r>
    </w:p>
  </w:footnote>
  <w:footnote w:type="continuationSeparator" w:id="0">
    <w:p w14:paraId="542842CB" w14:textId="77777777" w:rsidR="00E76E63" w:rsidRDefault="00E76E63" w:rsidP="00F7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4D71" w14:textId="77777777" w:rsidR="00F767E4" w:rsidRDefault="00F767E4">
    <w:pPr>
      <w:pStyle w:val="Header"/>
    </w:pPr>
    <w:r>
      <w:rPr>
        <w:noProof/>
      </w:rPr>
      <w:drawing>
        <wp:anchor distT="0" distB="0" distL="114300" distR="114300" simplePos="0" relativeHeight="251658240" behindDoc="1" locked="0" layoutInCell="1" allowOverlap="1" wp14:anchorId="71B235E6" wp14:editId="5CCA9B3C">
          <wp:simplePos x="0" y="0"/>
          <wp:positionH relativeFrom="margin">
            <wp:align>right</wp:align>
          </wp:positionH>
          <wp:positionV relativeFrom="paragraph">
            <wp:posOffset>-101447</wp:posOffset>
          </wp:positionV>
          <wp:extent cx="1897944" cy="95250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944"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3C377" w14:textId="77777777" w:rsidR="00F767E4" w:rsidRDefault="00F767E4">
    <w:pPr>
      <w:pStyle w:val="Header"/>
    </w:pPr>
    <w:r>
      <w:rPr>
        <w:noProof/>
      </w:rPr>
      <w:drawing>
        <wp:anchor distT="0" distB="0" distL="114300" distR="114300" simplePos="0" relativeHeight="251660288" behindDoc="1" locked="0" layoutInCell="1" allowOverlap="1" wp14:anchorId="63B22F2D" wp14:editId="45C8BE25">
          <wp:simplePos x="0" y="0"/>
          <wp:positionH relativeFrom="margin">
            <wp:posOffset>-2416810</wp:posOffset>
          </wp:positionH>
          <wp:positionV relativeFrom="paragraph">
            <wp:posOffset>4907915</wp:posOffset>
          </wp:positionV>
          <wp:extent cx="5791200" cy="579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edis pay logo new-13.png"/>
                  <pic:cNvPicPr/>
                </pic:nvPicPr>
                <pic:blipFill rotWithShape="1">
                  <a:blip r:embed="rId2" cstate="print">
                    <a:duotone>
                      <a:schemeClr val="bg2">
                        <a:shade val="45000"/>
                        <a:satMod val="135000"/>
                      </a:schemeClr>
                      <a:prstClr val="white"/>
                    </a:duotone>
                    <a:extLst>
                      <a:ext uri="{BEBA8EAE-BF5A-486C-A8C5-ECC9F3942E4B}">
                        <a14:imgProps xmlns:a14="http://schemas.microsoft.com/office/drawing/2010/main">
                          <a14:imgLayer r:embed="rId3">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6305" t="29289" r="27167" b="20559"/>
                  <a:stretch/>
                </pic:blipFill>
                <pic:spPr bwMode="auto">
                  <a:xfrm>
                    <a:off x="0" y="0"/>
                    <a:ext cx="5791200" cy="579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B31"/>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96803"/>
    <w:multiLevelType w:val="multilevel"/>
    <w:tmpl w:val="265C1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86D4E"/>
    <w:multiLevelType w:val="hybridMultilevel"/>
    <w:tmpl w:val="7A3269A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C931BF"/>
    <w:multiLevelType w:val="multilevel"/>
    <w:tmpl w:val="36A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E32C3B"/>
    <w:multiLevelType w:val="multilevel"/>
    <w:tmpl w:val="418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4551E3"/>
    <w:multiLevelType w:val="hybridMultilevel"/>
    <w:tmpl w:val="52BECBC6"/>
    <w:lvl w:ilvl="0" w:tplc="566AAC6C">
      <w:start w:val="10"/>
      <w:numFmt w:val="decimal"/>
      <w:lvlText w:val="%1."/>
      <w:lvlJc w:val="left"/>
      <w:pPr>
        <w:tabs>
          <w:tab w:val="num" w:pos="720"/>
        </w:tabs>
        <w:ind w:left="720" w:hanging="360"/>
      </w:pPr>
    </w:lvl>
    <w:lvl w:ilvl="1" w:tplc="5742152A" w:tentative="1">
      <w:start w:val="1"/>
      <w:numFmt w:val="decimal"/>
      <w:lvlText w:val="%2."/>
      <w:lvlJc w:val="left"/>
      <w:pPr>
        <w:tabs>
          <w:tab w:val="num" w:pos="1440"/>
        </w:tabs>
        <w:ind w:left="1440" w:hanging="360"/>
      </w:pPr>
    </w:lvl>
    <w:lvl w:ilvl="2" w:tplc="7138034E" w:tentative="1">
      <w:start w:val="1"/>
      <w:numFmt w:val="decimal"/>
      <w:lvlText w:val="%3."/>
      <w:lvlJc w:val="left"/>
      <w:pPr>
        <w:tabs>
          <w:tab w:val="num" w:pos="2160"/>
        </w:tabs>
        <w:ind w:left="2160" w:hanging="360"/>
      </w:pPr>
    </w:lvl>
    <w:lvl w:ilvl="3" w:tplc="3E9EB7A4" w:tentative="1">
      <w:start w:val="1"/>
      <w:numFmt w:val="decimal"/>
      <w:lvlText w:val="%4."/>
      <w:lvlJc w:val="left"/>
      <w:pPr>
        <w:tabs>
          <w:tab w:val="num" w:pos="2880"/>
        </w:tabs>
        <w:ind w:left="2880" w:hanging="360"/>
      </w:pPr>
    </w:lvl>
    <w:lvl w:ilvl="4" w:tplc="9B1045C6" w:tentative="1">
      <w:start w:val="1"/>
      <w:numFmt w:val="decimal"/>
      <w:lvlText w:val="%5."/>
      <w:lvlJc w:val="left"/>
      <w:pPr>
        <w:tabs>
          <w:tab w:val="num" w:pos="3600"/>
        </w:tabs>
        <w:ind w:left="3600" w:hanging="360"/>
      </w:pPr>
    </w:lvl>
    <w:lvl w:ilvl="5" w:tplc="1D5478F8" w:tentative="1">
      <w:start w:val="1"/>
      <w:numFmt w:val="decimal"/>
      <w:lvlText w:val="%6."/>
      <w:lvlJc w:val="left"/>
      <w:pPr>
        <w:tabs>
          <w:tab w:val="num" w:pos="4320"/>
        </w:tabs>
        <w:ind w:left="4320" w:hanging="360"/>
      </w:pPr>
    </w:lvl>
    <w:lvl w:ilvl="6" w:tplc="20C6A442" w:tentative="1">
      <w:start w:val="1"/>
      <w:numFmt w:val="decimal"/>
      <w:lvlText w:val="%7."/>
      <w:lvlJc w:val="left"/>
      <w:pPr>
        <w:tabs>
          <w:tab w:val="num" w:pos="5040"/>
        </w:tabs>
        <w:ind w:left="5040" w:hanging="360"/>
      </w:pPr>
    </w:lvl>
    <w:lvl w:ilvl="7" w:tplc="FC90E726" w:tentative="1">
      <w:start w:val="1"/>
      <w:numFmt w:val="decimal"/>
      <w:lvlText w:val="%8."/>
      <w:lvlJc w:val="left"/>
      <w:pPr>
        <w:tabs>
          <w:tab w:val="num" w:pos="5760"/>
        </w:tabs>
        <w:ind w:left="5760" w:hanging="360"/>
      </w:pPr>
    </w:lvl>
    <w:lvl w:ilvl="8" w:tplc="59C443AA" w:tentative="1">
      <w:start w:val="1"/>
      <w:numFmt w:val="decimal"/>
      <w:lvlText w:val="%9."/>
      <w:lvlJc w:val="left"/>
      <w:pPr>
        <w:tabs>
          <w:tab w:val="num" w:pos="6480"/>
        </w:tabs>
        <w:ind w:left="6480" w:hanging="360"/>
      </w:pPr>
    </w:lvl>
  </w:abstractNum>
  <w:abstractNum w:abstractNumId="6" w15:restartNumberingAfterBreak="0">
    <w:nsid w:val="05AB1CF7"/>
    <w:multiLevelType w:val="multilevel"/>
    <w:tmpl w:val="1F9273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21D71"/>
    <w:multiLevelType w:val="multilevel"/>
    <w:tmpl w:val="B7C0F3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gt;"/>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A276AA"/>
    <w:multiLevelType w:val="hybridMultilevel"/>
    <w:tmpl w:val="2C261312"/>
    <w:lvl w:ilvl="0" w:tplc="671656F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082C2BCF"/>
    <w:multiLevelType w:val="multilevel"/>
    <w:tmpl w:val="D00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177491"/>
    <w:multiLevelType w:val="multilevel"/>
    <w:tmpl w:val="547A3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3D75A1"/>
    <w:multiLevelType w:val="multilevel"/>
    <w:tmpl w:val="FCF8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CF0389"/>
    <w:multiLevelType w:val="hybridMultilevel"/>
    <w:tmpl w:val="A85E9CC8"/>
    <w:lvl w:ilvl="0" w:tplc="10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E075E4"/>
    <w:multiLevelType w:val="hybridMultilevel"/>
    <w:tmpl w:val="8000F0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01A6B6A"/>
    <w:multiLevelType w:val="hybridMultilevel"/>
    <w:tmpl w:val="FAA669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4E30974"/>
    <w:multiLevelType w:val="multilevel"/>
    <w:tmpl w:val="AB46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701B5F"/>
    <w:multiLevelType w:val="multilevel"/>
    <w:tmpl w:val="6092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0603BA"/>
    <w:multiLevelType w:val="multilevel"/>
    <w:tmpl w:val="15B66F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ascii="Calibri" w:hAnsi="Calibri" w:cs="Calibri" w:hint="default"/>
        <w:color w:val="2222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935B51"/>
    <w:multiLevelType w:val="hybridMultilevel"/>
    <w:tmpl w:val="E42CF3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9B55FB9"/>
    <w:multiLevelType w:val="multilevel"/>
    <w:tmpl w:val="135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AC6FC7"/>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E6246B"/>
    <w:multiLevelType w:val="multilevel"/>
    <w:tmpl w:val="8F764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D276C5"/>
    <w:multiLevelType w:val="hybridMultilevel"/>
    <w:tmpl w:val="F3046D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1C4251B6"/>
    <w:multiLevelType w:val="multilevel"/>
    <w:tmpl w:val="CD84D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55147E"/>
    <w:multiLevelType w:val="multilevel"/>
    <w:tmpl w:val="8F02BC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D308FD"/>
    <w:multiLevelType w:val="multilevel"/>
    <w:tmpl w:val="726E3F2E"/>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C07858"/>
    <w:multiLevelType w:val="multilevel"/>
    <w:tmpl w:val="564A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2D4DD0"/>
    <w:multiLevelType w:val="multilevel"/>
    <w:tmpl w:val="CE5C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EEE42CA"/>
    <w:multiLevelType w:val="multilevel"/>
    <w:tmpl w:val="F5008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63484F"/>
    <w:multiLevelType w:val="hybridMultilevel"/>
    <w:tmpl w:val="E20ECAEE"/>
    <w:lvl w:ilvl="0" w:tplc="B3A43E6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1F941C24"/>
    <w:multiLevelType w:val="multilevel"/>
    <w:tmpl w:val="6CEE5C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07174D"/>
    <w:multiLevelType w:val="multilevel"/>
    <w:tmpl w:val="10B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3D5545F"/>
    <w:multiLevelType w:val="hybridMultilevel"/>
    <w:tmpl w:val="179E4B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23E40EBB"/>
    <w:multiLevelType w:val="multilevel"/>
    <w:tmpl w:val="ABE6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807456"/>
    <w:multiLevelType w:val="hybridMultilevel"/>
    <w:tmpl w:val="69544A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251B4287"/>
    <w:multiLevelType w:val="hybridMultilevel"/>
    <w:tmpl w:val="E7B48A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26110E10"/>
    <w:multiLevelType w:val="multilevel"/>
    <w:tmpl w:val="4B4AC1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68F768F"/>
    <w:multiLevelType w:val="multilevel"/>
    <w:tmpl w:val="4E1A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194BAA"/>
    <w:multiLevelType w:val="hybridMultilevel"/>
    <w:tmpl w:val="8E5CF208"/>
    <w:lvl w:ilvl="0" w:tplc="3E547F3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2B953EE8"/>
    <w:multiLevelType w:val="multilevel"/>
    <w:tmpl w:val="922882B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ascii="Arial" w:eastAsiaTheme="minorHAnsi" w:hAnsi="Arial" w:cs="Aria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0" w15:restartNumberingAfterBreak="0">
    <w:nsid w:val="2F1B51F7"/>
    <w:multiLevelType w:val="multilevel"/>
    <w:tmpl w:val="A5AE9F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2E2269"/>
    <w:multiLevelType w:val="multilevel"/>
    <w:tmpl w:val="780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4B3AFD"/>
    <w:multiLevelType w:val="multilevel"/>
    <w:tmpl w:val="7D8CF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6C3C30"/>
    <w:multiLevelType w:val="multilevel"/>
    <w:tmpl w:val="89A28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8A31F3"/>
    <w:multiLevelType w:val="hybridMultilevel"/>
    <w:tmpl w:val="E4181A94"/>
    <w:lvl w:ilvl="0" w:tplc="E61E8D0E">
      <w:start w:val="1"/>
      <w:numFmt w:val="decimal"/>
      <w:lvlText w:val="%1."/>
      <w:lvlJc w:val="left"/>
      <w:pPr>
        <w:tabs>
          <w:tab w:val="num" w:pos="720"/>
        </w:tabs>
        <w:ind w:left="720" w:hanging="360"/>
      </w:pPr>
    </w:lvl>
    <w:lvl w:ilvl="1" w:tplc="CB700BBA" w:tentative="1">
      <w:start w:val="1"/>
      <w:numFmt w:val="decimal"/>
      <w:lvlText w:val="%2."/>
      <w:lvlJc w:val="left"/>
      <w:pPr>
        <w:tabs>
          <w:tab w:val="num" w:pos="1440"/>
        </w:tabs>
        <w:ind w:left="1440" w:hanging="360"/>
      </w:pPr>
    </w:lvl>
    <w:lvl w:ilvl="2" w:tplc="60C49B6A" w:tentative="1">
      <w:start w:val="1"/>
      <w:numFmt w:val="decimal"/>
      <w:lvlText w:val="%3."/>
      <w:lvlJc w:val="left"/>
      <w:pPr>
        <w:tabs>
          <w:tab w:val="num" w:pos="2160"/>
        </w:tabs>
        <w:ind w:left="2160" w:hanging="360"/>
      </w:pPr>
    </w:lvl>
    <w:lvl w:ilvl="3" w:tplc="A5D66D3A" w:tentative="1">
      <w:start w:val="1"/>
      <w:numFmt w:val="decimal"/>
      <w:lvlText w:val="%4."/>
      <w:lvlJc w:val="left"/>
      <w:pPr>
        <w:tabs>
          <w:tab w:val="num" w:pos="2880"/>
        </w:tabs>
        <w:ind w:left="2880" w:hanging="360"/>
      </w:pPr>
    </w:lvl>
    <w:lvl w:ilvl="4" w:tplc="C3D07F0E" w:tentative="1">
      <w:start w:val="1"/>
      <w:numFmt w:val="decimal"/>
      <w:lvlText w:val="%5."/>
      <w:lvlJc w:val="left"/>
      <w:pPr>
        <w:tabs>
          <w:tab w:val="num" w:pos="3600"/>
        </w:tabs>
        <w:ind w:left="3600" w:hanging="360"/>
      </w:pPr>
    </w:lvl>
    <w:lvl w:ilvl="5" w:tplc="C77C5772" w:tentative="1">
      <w:start w:val="1"/>
      <w:numFmt w:val="decimal"/>
      <w:lvlText w:val="%6."/>
      <w:lvlJc w:val="left"/>
      <w:pPr>
        <w:tabs>
          <w:tab w:val="num" w:pos="4320"/>
        </w:tabs>
        <w:ind w:left="4320" w:hanging="360"/>
      </w:pPr>
    </w:lvl>
    <w:lvl w:ilvl="6" w:tplc="44A6040E" w:tentative="1">
      <w:start w:val="1"/>
      <w:numFmt w:val="decimal"/>
      <w:lvlText w:val="%7."/>
      <w:lvlJc w:val="left"/>
      <w:pPr>
        <w:tabs>
          <w:tab w:val="num" w:pos="5040"/>
        </w:tabs>
        <w:ind w:left="5040" w:hanging="360"/>
      </w:pPr>
    </w:lvl>
    <w:lvl w:ilvl="7" w:tplc="C6E6FE38" w:tentative="1">
      <w:start w:val="1"/>
      <w:numFmt w:val="decimal"/>
      <w:lvlText w:val="%8."/>
      <w:lvlJc w:val="left"/>
      <w:pPr>
        <w:tabs>
          <w:tab w:val="num" w:pos="5760"/>
        </w:tabs>
        <w:ind w:left="5760" w:hanging="360"/>
      </w:pPr>
    </w:lvl>
    <w:lvl w:ilvl="8" w:tplc="573028DE" w:tentative="1">
      <w:start w:val="1"/>
      <w:numFmt w:val="decimal"/>
      <w:lvlText w:val="%9."/>
      <w:lvlJc w:val="left"/>
      <w:pPr>
        <w:tabs>
          <w:tab w:val="num" w:pos="6480"/>
        </w:tabs>
        <w:ind w:left="6480" w:hanging="360"/>
      </w:pPr>
    </w:lvl>
  </w:abstractNum>
  <w:abstractNum w:abstractNumId="45" w15:restartNumberingAfterBreak="0">
    <w:nsid w:val="327459EE"/>
    <w:multiLevelType w:val="multilevel"/>
    <w:tmpl w:val="8F02BC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2EF2EE5"/>
    <w:multiLevelType w:val="hybridMultilevel"/>
    <w:tmpl w:val="52BECBC6"/>
    <w:lvl w:ilvl="0" w:tplc="8700B384">
      <w:start w:val="4"/>
      <w:numFmt w:val="decimal"/>
      <w:lvlText w:val="%1."/>
      <w:lvlJc w:val="left"/>
      <w:pPr>
        <w:tabs>
          <w:tab w:val="num" w:pos="720"/>
        </w:tabs>
        <w:ind w:left="720" w:hanging="360"/>
      </w:pPr>
    </w:lvl>
    <w:lvl w:ilvl="1" w:tplc="71985E4E" w:tentative="1">
      <w:start w:val="1"/>
      <w:numFmt w:val="decimal"/>
      <w:lvlText w:val="%2."/>
      <w:lvlJc w:val="left"/>
      <w:pPr>
        <w:tabs>
          <w:tab w:val="num" w:pos="1440"/>
        </w:tabs>
        <w:ind w:left="1440" w:hanging="360"/>
      </w:pPr>
    </w:lvl>
    <w:lvl w:ilvl="2" w:tplc="43B85CE6" w:tentative="1">
      <w:start w:val="1"/>
      <w:numFmt w:val="decimal"/>
      <w:lvlText w:val="%3."/>
      <w:lvlJc w:val="left"/>
      <w:pPr>
        <w:tabs>
          <w:tab w:val="num" w:pos="2160"/>
        </w:tabs>
        <w:ind w:left="2160" w:hanging="360"/>
      </w:pPr>
    </w:lvl>
    <w:lvl w:ilvl="3" w:tplc="6DF2696A" w:tentative="1">
      <w:start w:val="1"/>
      <w:numFmt w:val="decimal"/>
      <w:lvlText w:val="%4."/>
      <w:lvlJc w:val="left"/>
      <w:pPr>
        <w:tabs>
          <w:tab w:val="num" w:pos="2880"/>
        </w:tabs>
        <w:ind w:left="2880" w:hanging="360"/>
      </w:pPr>
    </w:lvl>
    <w:lvl w:ilvl="4" w:tplc="6FEAEC7E" w:tentative="1">
      <w:start w:val="1"/>
      <w:numFmt w:val="decimal"/>
      <w:lvlText w:val="%5."/>
      <w:lvlJc w:val="left"/>
      <w:pPr>
        <w:tabs>
          <w:tab w:val="num" w:pos="3600"/>
        </w:tabs>
        <w:ind w:left="3600" w:hanging="360"/>
      </w:pPr>
    </w:lvl>
    <w:lvl w:ilvl="5" w:tplc="4CC2031A" w:tentative="1">
      <w:start w:val="1"/>
      <w:numFmt w:val="decimal"/>
      <w:lvlText w:val="%6."/>
      <w:lvlJc w:val="left"/>
      <w:pPr>
        <w:tabs>
          <w:tab w:val="num" w:pos="4320"/>
        </w:tabs>
        <w:ind w:left="4320" w:hanging="360"/>
      </w:pPr>
    </w:lvl>
    <w:lvl w:ilvl="6" w:tplc="73D2E324" w:tentative="1">
      <w:start w:val="1"/>
      <w:numFmt w:val="decimal"/>
      <w:lvlText w:val="%7."/>
      <w:lvlJc w:val="left"/>
      <w:pPr>
        <w:tabs>
          <w:tab w:val="num" w:pos="5040"/>
        </w:tabs>
        <w:ind w:left="5040" w:hanging="360"/>
      </w:pPr>
    </w:lvl>
    <w:lvl w:ilvl="7" w:tplc="9E6ADC42" w:tentative="1">
      <w:start w:val="1"/>
      <w:numFmt w:val="decimal"/>
      <w:lvlText w:val="%8."/>
      <w:lvlJc w:val="left"/>
      <w:pPr>
        <w:tabs>
          <w:tab w:val="num" w:pos="5760"/>
        </w:tabs>
        <w:ind w:left="5760" w:hanging="360"/>
      </w:pPr>
    </w:lvl>
    <w:lvl w:ilvl="8" w:tplc="4A646688" w:tentative="1">
      <w:start w:val="1"/>
      <w:numFmt w:val="decimal"/>
      <w:lvlText w:val="%9."/>
      <w:lvlJc w:val="left"/>
      <w:pPr>
        <w:tabs>
          <w:tab w:val="num" w:pos="6480"/>
        </w:tabs>
        <w:ind w:left="6480" w:hanging="360"/>
      </w:pPr>
    </w:lvl>
  </w:abstractNum>
  <w:abstractNum w:abstractNumId="47" w15:restartNumberingAfterBreak="0">
    <w:nsid w:val="32FA4BA7"/>
    <w:multiLevelType w:val="multilevel"/>
    <w:tmpl w:val="FF30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A87BBF"/>
    <w:multiLevelType w:val="multilevel"/>
    <w:tmpl w:val="27DE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81795C"/>
    <w:multiLevelType w:val="multilevel"/>
    <w:tmpl w:val="74B83F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4FB4D5B"/>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62020C5"/>
    <w:multiLevelType w:val="multilevel"/>
    <w:tmpl w:val="A9F4A95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680315"/>
    <w:multiLevelType w:val="multilevel"/>
    <w:tmpl w:val="C9EC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6883008"/>
    <w:multiLevelType w:val="multilevel"/>
    <w:tmpl w:val="74B83F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11197F"/>
    <w:multiLevelType w:val="multilevel"/>
    <w:tmpl w:val="A21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2D58F6"/>
    <w:multiLevelType w:val="hybridMultilevel"/>
    <w:tmpl w:val="679C2F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38600718"/>
    <w:multiLevelType w:val="multilevel"/>
    <w:tmpl w:val="B74A38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AA228FD"/>
    <w:multiLevelType w:val="multilevel"/>
    <w:tmpl w:val="4E3819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AE17B88"/>
    <w:multiLevelType w:val="multilevel"/>
    <w:tmpl w:val="AACAA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D757104"/>
    <w:multiLevelType w:val="multilevel"/>
    <w:tmpl w:val="015EB0C4"/>
    <w:lvl w:ilvl="0">
      <w:start w:val="1"/>
      <w:numFmt w:val="lowerLetter"/>
      <w:lvlText w:val="%1."/>
      <w:lvlJc w:val="left"/>
      <w:pPr>
        <w:tabs>
          <w:tab w:val="num" w:pos="720"/>
        </w:tabs>
        <w:ind w:left="720" w:hanging="360"/>
      </w:pPr>
      <w:rPr>
        <w:rFonts w:ascii="Arial" w:eastAsiaTheme="minorHAnsi" w:hAnsi="Arial" w:cs="Arial"/>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D911ECC"/>
    <w:multiLevelType w:val="multilevel"/>
    <w:tmpl w:val="3C9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DD5262"/>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15C2CDF"/>
    <w:multiLevelType w:val="multilevel"/>
    <w:tmpl w:val="50E6EDF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17C7414"/>
    <w:multiLevelType w:val="multilevel"/>
    <w:tmpl w:val="DFCAD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1A8119B"/>
    <w:multiLevelType w:val="multilevel"/>
    <w:tmpl w:val="21B46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6112C36"/>
    <w:multiLevelType w:val="multilevel"/>
    <w:tmpl w:val="9238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6990FDB"/>
    <w:multiLevelType w:val="multilevel"/>
    <w:tmpl w:val="CD46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6CD6717"/>
    <w:multiLevelType w:val="multilevel"/>
    <w:tmpl w:val="74B83F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6E44C13"/>
    <w:multiLevelType w:val="hybridMultilevel"/>
    <w:tmpl w:val="17A0C0C6"/>
    <w:lvl w:ilvl="0" w:tplc="10090011">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9" w15:restartNumberingAfterBreak="0">
    <w:nsid w:val="47816938"/>
    <w:multiLevelType w:val="multilevel"/>
    <w:tmpl w:val="3664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846640F"/>
    <w:multiLevelType w:val="hybridMultilevel"/>
    <w:tmpl w:val="D0549B8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489B28FD"/>
    <w:multiLevelType w:val="hybridMultilevel"/>
    <w:tmpl w:val="69544A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9492BEF"/>
    <w:multiLevelType w:val="multilevel"/>
    <w:tmpl w:val="10829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9725AC6"/>
    <w:multiLevelType w:val="multilevel"/>
    <w:tmpl w:val="543E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CF103EF"/>
    <w:multiLevelType w:val="multilevel"/>
    <w:tmpl w:val="D65C17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D113A4C"/>
    <w:multiLevelType w:val="multilevel"/>
    <w:tmpl w:val="7BC4A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D631BE3"/>
    <w:multiLevelType w:val="multilevel"/>
    <w:tmpl w:val="2DB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D9F1284"/>
    <w:multiLevelType w:val="multilevel"/>
    <w:tmpl w:val="2C8C6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05523B1"/>
    <w:multiLevelType w:val="multilevel"/>
    <w:tmpl w:val="9FFABD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0977468"/>
    <w:multiLevelType w:val="multilevel"/>
    <w:tmpl w:val="1D30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0E82292"/>
    <w:multiLevelType w:val="multilevel"/>
    <w:tmpl w:val="D46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12C553A"/>
    <w:multiLevelType w:val="multilevel"/>
    <w:tmpl w:val="D38057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2070C57"/>
    <w:multiLevelType w:val="multilevel"/>
    <w:tmpl w:val="363E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24026D0"/>
    <w:multiLevelType w:val="multilevel"/>
    <w:tmpl w:val="7D46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3844231"/>
    <w:multiLevelType w:val="multilevel"/>
    <w:tmpl w:val="7D8CF8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3E42022"/>
    <w:multiLevelType w:val="multilevel"/>
    <w:tmpl w:val="D4F440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5973C95"/>
    <w:multiLevelType w:val="multilevel"/>
    <w:tmpl w:val="E460D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6763951"/>
    <w:multiLevelType w:val="multilevel"/>
    <w:tmpl w:val="46F2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82666B7"/>
    <w:multiLevelType w:val="multilevel"/>
    <w:tmpl w:val="81F6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8FB584B"/>
    <w:multiLevelType w:val="multilevel"/>
    <w:tmpl w:val="8F02BC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C7371FA"/>
    <w:multiLevelType w:val="multilevel"/>
    <w:tmpl w:val="B2B41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D5A229D"/>
    <w:multiLevelType w:val="multilevel"/>
    <w:tmpl w:val="10829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EC037FE"/>
    <w:multiLevelType w:val="multilevel"/>
    <w:tmpl w:val="7CCC39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F463A74"/>
    <w:multiLevelType w:val="multilevel"/>
    <w:tmpl w:val="482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F9D58D0"/>
    <w:multiLevelType w:val="multilevel"/>
    <w:tmpl w:val="FF26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0210F89"/>
    <w:multiLevelType w:val="hybridMultilevel"/>
    <w:tmpl w:val="606471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6" w15:restartNumberingAfterBreak="0">
    <w:nsid w:val="605D1E03"/>
    <w:multiLevelType w:val="multilevel"/>
    <w:tmpl w:val="0E1C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2FD4C52"/>
    <w:multiLevelType w:val="multilevel"/>
    <w:tmpl w:val="70AAA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31D0C00"/>
    <w:multiLevelType w:val="multilevel"/>
    <w:tmpl w:val="17C8CD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55B19C9"/>
    <w:multiLevelType w:val="multilevel"/>
    <w:tmpl w:val="780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5845263"/>
    <w:multiLevelType w:val="hybridMultilevel"/>
    <w:tmpl w:val="0B24CA24"/>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7F32758"/>
    <w:multiLevelType w:val="multilevel"/>
    <w:tmpl w:val="38601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7F453E4"/>
    <w:multiLevelType w:val="multilevel"/>
    <w:tmpl w:val="1840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89144B3"/>
    <w:multiLevelType w:val="multilevel"/>
    <w:tmpl w:val="52BE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93F5959"/>
    <w:multiLevelType w:val="multilevel"/>
    <w:tmpl w:val="F6D2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9692D37"/>
    <w:multiLevelType w:val="multilevel"/>
    <w:tmpl w:val="922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B45B76"/>
    <w:multiLevelType w:val="multilevel"/>
    <w:tmpl w:val="92A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A603B49"/>
    <w:multiLevelType w:val="multilevel"/>
    <w:tmpl w:val="52BE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B4457F4"/>
    <w:multiLevelType w:val="multilevel"/>
    <w:tmpl w:val="D6B208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CA41D51"/>
    <w:multiLevelType w:val="hybridMultilevel"/>
    <w:tmpl w:val="BD88A4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0" w15:restartNumberingAfterBreak="0">
    <w:nsid w:val="6E260796"/>
    <w:multiLevelType w:val="multilevel"/>
    <w:tmpl w:val="5D0279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E422F68"/>
    <w:multiLevelType w:val="multilevel"/>
    <w:tmpl w:val="DB40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E947AF7"/>
    <w:multiLevelType w:val="hybridMultilevel"/>
    <w:tmpl w:val="00EC98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15:restartNumberingAfterBreak="0">
    <w:nsid w:val="6F6B2923"/>
    <w:multiLevelType w:val="multilevel"/>
    <w:tmpl w:val="D194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02C08EB"/>
    <w:multiLevelType w:val="multilevel"/>
    <w:tmpl w:val="74B83F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02E5B3A"/>
    <w:multiLevelType w:val="multilevel"/>
    <w:tmpl w:val="10EE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0D1485F"/>
    <w:multiLevelType w:val="hybridMultilevel"/>
    <w:tmpl w:val="AE50A35C"/>
    <w:lvl w:ilvl="0" w:tplc="B504DF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7" w15:restartNumberingAfterBreak="0">
    <w:nsid w:val="72B71CF7"/>
    <w:multiLevelType w:val="multilevel"/>
    <w:tmpl w:val="C388C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2D93F66"/>
    <w:multiLevelType w:val="multilevel"/>
    <w:tmpl w:val="667C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3171868"/>
    <w:multiLevelType w:val="multilevel"/>
    <w:tmpl w:val="526C521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34E5A30"/>
    <w:multiLevelType w:val="multilevel"/>
    <w:tmpl w:val="78C6B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386273E"/>
    <w:multiLevelType w:val="hybridMultilevel"/>
    <w:tmpl w:val="B016CB5E"/>
    <w:lvl w:ilvl="0" w:tplc="10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42B6FC1"/>
    <w:multiLevelType w:val="multilevel"/>
    <w:tmpl w:val="14EE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43E4020"/>
    <w:multiLevelType w:val="multilevel"/>
    <w:tmpl w:val="922882B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ascii="Arial" w:eastAsiaTheme="minorHAnsi" w:hAnsi="Arial" w:cs="Aria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4" w15:restartNumberingAfterBreak="0">
    <w:nsid w:val="74943112"/>
    <w:multiLevelType w:val="multilevel"/>
    <w:tmpl w:val="87345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5533A46"/>
    <w:multiLevelType w:val="multilevel"/>
    <w:tmpl w:val="A788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6934811"/>
    <w:multiLevelType w:val="hybridMultilevel"/>
    <w:tmpl w:val="76229AB6"/>
    <w:lvl w:ilvl="0" w:tplc="F49CC71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7" w15:restartNumberingAfterBreak="0">
    <w:nsid w:val="78135323"/>
    <w:multiLevelType w:val="multilevel"/>
    <w:tmpl w:val="4B10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9BC6B5A"/>
    <w:multiLevelType w:val="multilevel"/>
    <w:tmpl w:val="92A06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E740D9F"/>
    <w:multiLevelType w:val="multilevel"/>
    <w:tmpl w:val="92A06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EFC4C38"/>
    <w:multiLevelType w:val="hybridMultilevel"/>
    <w:tmpl w:val="DDB64E8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F566996"/>
    <w:multiLevelType w:val="multilevel"/>
    <w:tmpl w:val="FD425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344271">
    <w:abstractNumId w:val="116"/>
  </w:num>
  <w:num w:numId="2" w16cid:durableId="1021860141">
    <w:abstractNumId w:val="55"/>
  </w:num>
  <w:num w:numId="3" w16cid:durableId="1253127780">
    <w:abstractNumId w:val="20"/>
  </w:num>
  <w:num w:numId="4" w16cid:durableId="527643815">
    <w:abstractNumId w:val="32"/>
  </w:num>
  <w:num w:numId="5" w16cid:durableId="1749768590">
    <w:abstractNumId w:val="31"/>
  </w:num>
  <w:num w:numId="6" w16cid:durableId="791366636">
    <w:abstractNumId w:val="40"/>
  </w:num>
  <w:num w:numId="7" w16cid:durableId="875852921">
    <w:abstractNumId w:val="0"/>
  </w:num>
  <w:num w:numId="8" w16cid:durableId="95517193">
    <w:abstractNumId w:val="19"/>
  </w:num>
  <w:num w:numId="9" w16cid:durableId="2109887323">
    <w:abstractNumId w:val="50"/>
  </w:num>
  <w:num w:numId="10" w16cid:durableId="1870098022">
    <w:abstractNumId w:val="106"/>
  </w:num>
  <w:num w:numId="11" w16cid:durableId="494689379">
    <w:abstractNumId w:val="82"/>
  </w:num>
  <w:num w:numId="12" w16cid:durableId="270430348">
    <w:abstractNumId w:val="129"/>
  </w:num>
  <w:num w:numId="13" w16cid:durableId="1797286747">
    <w:abstractNumId w:val="3"/>
  </w:num>
  <w:num w:numId="14" w16cid:durableId="1283196625">
    <w:abstractNumId w:val="128"/>
  </w:num>
  <w:num w:numId="15" w16cid:durableId="2136948975">
    <w:abstractNumId w:val="61"/>
  </w:num>
  <w:num w:numId="16" w16cid:durableId="2024892350">
    <w:abstractNumId w:val="4"/>
  </w:num>
  <w:num w:numId="17" w16cid:durableId="1416393442">
    <w:abstractNumId w:val="69"/>
  </w:num>
  <w:num w:numId="18" w16cid:durableId="142239918">
    <w:abstractNumId w:val="35"/>
  </w:num>
  <w:num w:numId="19" w16cid:durableId="1732725605">
    <w:abstractNumId w:val="95"/>
  </w:num>
  <w:num w:numId="20" w16cid:durableId="851456946">
    <w:abstractNumId w:val="109"/>
  </w:num>
  <w:num w:numId="21" w16cid:durableId="348676210">
    <w:abstractNumId w:val="18"/>
  </w:num>
  <w:num w:numId="22" w16cid:durableId="506166364">
    <w:abstractNumId w:val="93"/>
  </w:num>
  <w:num w:numId="23" w16cid:durableId="952175718">
    <w:abstractNumId w:val="29"/>
  </w:num>
  <w:num w:numId="24" w16cid:durableId="905144479">
    <w:abstractNumId w:val="99"/>
  </w:num>
  <w:num w:numId="25" w16cid:durableId="427776882">
    <w:abstractNumId w:val="111"/>
  </w:num>
  <w:num w:numId="26" w16cid:durableId="1982269592">
    <w:abstractNumId w:val="41"/>
  </w:num>
  <w:num w:numId="27" w16cid:durableId="704334006">
    <w:abstractNumId w:val="54"/>
  </w:num>
  <w:num w:numId="28" w16cid:durableId="492335810">
    <w:abstractNumId w:val="79"/>
  </w:num>
  <w:num w:numId="29" w16cid:durableId="367605034">
    <w:abstractNumId w:val="2"/>
  </w:num>
  <w:num w:numId="30" w16cid:durableId="1106384505">
    <w:abstractNumId w:val="26"/>
  </w:num>
  <w:num w:numId="31" w16cid:durableId="1460294140">
    <w:abstractNumId w:val="105"/>
  </w:num>
  <w:num w:numId="32" w16cid:durableId="902644323">
    <w:abstractNumId w:val="60"/>
  </w:num>
  <w:num w:numId="33" w16cid:durableId="2042508798">
    <w:abstractNumId w:val="66"/>
  </w:num>
  <w:num w:numId="34" w16cid:durableId="1066683372">
    <w:abstractNumId w:val="119"/>
  </w:num>
  <w:num w:numId="35" w16cid:durableId="1914004873">
    <w:abstractNumId w:val="33"/>
  </w:num>
  <w:num w:numId="36" w16cid:durableId="1924870122">
    <w:abstractNumId w:val="101"/>
  </w:num>
  <w:num w:numId="37" w16cid:durableId="1418793407">
    <w:abstractNumId w:val="83"/>
  </w:num>
  <w:num w:numId="38" w16cid:durableId="1904103002">
    <w:abstractNumId w:val="10"/>
  </w:num>
  <w:num w:numId="39" w16cid:durableId="380904954">
    <w:abstractNumId w:val="80"/>
  </w:num>
  <w:num w:numId="40" w16cid:durableId="481310035">
    <w:abstractNumId w:val="56"/>
  </w:num>
  <w:num w:numId="41" w16cid:durableId="1674069291">
    <w:abstractNumId w:val="115"/>
  </w:num>
  <w:num w:numId="42" w16cid:durableId="1382557124">
    <w:abstractNumId w:val="117"/>
  </w:num>
  <w:num w:numId="43" w16cid:durableId="291905230">
    <w:abstractNumId w:val="96"/>
  </w:num>
  <w:num w:numId="44" w16cid:durableId="2028435742">
    <w:abstractNumId w:val="108"/>
  </w:num>
  <w:num w:numId="45" w16cid:durableId="1076127305">
    <w:abstractNumId w:val="113"/>
  </w:num>
  <w:num w:numId="46" w16cid:durableId="25722617">
    <w:abstractNumId w:val="70"/>
  </w:num>
  <w:num w:numId="47" w16cid:durableId="1893347638">
    <w:abstractNumId w:val="8"/>
  </w:num>
  <w:num w:numId="48" w16cid:durableId="910191316">
    <w:abstractNumId w:val="102"/>
  </w:num>
  <w:num w:numId="49" w16cid:durableId="1923685987">
    <w:abstractNumId w:val="126"/>
  </w:num>
  <w:num w:numId="50" w16cid:durableId="2086563011">
    <w:abstractNumId w:val="78"/>
  </w:num>
  <w:num w:numId="51" w16cid:durableId="1301693685">
    <w:abstractNumId w:val="13"/>
  </w:num>
  <w:num w:numId="52" w16cid:durableId="429472153">
    <w:abstractNumId w:val="36"/>
  </w:num>
  <w:num w:numId="53" w16cid:durableId="1373918960">
    <w:abstractNumId w:val="14"/>
  </w:num>
  <w:num w:numId="54" w16cid:durableId="825781401">
    <w:abstractNumId w:val="22"/>
  </w:num>
  <w:num w:numId="55" w16cid:durableId="1634873383">
    <w:abstractNumId w:val="100"/>
  </w:num>
  <w:num w:numId="56" w16cid:durableId="701050385">
    <w:abstractNumId w:val="16"/>
  </w:num>
  <w:num w:numId="57" w16cid:durableId="2134402313">
    <w:abstractNumId w:val="124"/>
  </w:num>
  <w:num w:numId="58" w16cid:durableId="1513107099">
    <w:abstractNumId w:val="1"/>
  </w:num>
  <w:num w:numId="59" w16cid:durableId="1574244201">
    <w:abstractNumId w:val="81"/>
  </w:num>
  <w:num w:numId="60" w16cid:durableId="985356862">
    <w:abstractNumId w:val="73"/>
  </w:num>
  <w:num w:numId="61" w16cid:durableId="974792663">
    <w:abstractNumId w:val="110"/>
  </w:num>
  <w:num w:numId="62" w16cid:durableId="2049840190">
    <w:abstractNumId w:val="122"/>
  </w:num>
  <w:num w:numId="63" w16cid:durableId="1522353932">
    <w:abstractNumId w:val="12"/>
  </w:num>
  <w:num w:numId="64" w16cid:durableId="691340356">
    <w:abstractNumId w:val="121"/>
  </w:num>
  <w:num w:numId="65" w16cid:durableId="1244529405">
    <w:abstractNumId w:val="9"/>
  </w:num>
  <w:num w:numId="66" w16cid:durableId="1530029704">
    <w:abstractNumId w:val="34"/>
  </w:num>
  <w:num w:numId="67" w16cid:durableId="819349313">
    <w:abstractNumId w:val="71"/>
  </w:num>
  <w:num w:numId="68" w16cid:durableId="1446385744">
    <w:abstractNumId w:val="125"/>
  </w:num>
  <w:num w:numId="69" w16cid:durableId="1579824809">
    <w:abstractNumId w:val="24"/>
  </w:num>
  <w:num w:numId="70" w16cid:durableId="966156717">
    <w:abstractNumId w:val="120"/>
  </w:num>
  <w:num w:numId="71" w16cid:durableId="1959020805">
    <w:abstractNumId w:val="28"/>
  </w:num>
  <w:num w:numId="72" w16cid:durableId="1177308898">
    <w:abstractNumId w:val="45"/>
  </w:num>
  <w:num w:numId="73" w16cid:durableId="1452095156">
    <w:abstractNumId w:val="11"/>
  </w:num>
  <w:num w:numId="74" w16cid:durableId="1572882230">
    <w:abstractNumId w:val="57"/>
  </w:num>
  <w:num w:numId="75" w16cid:durableId="385377723">
    <w:abstractNumId w:val="112"/>
  </w:num>
  <w:num w:numId="76" w16cid:durableId="81726813">
    <w:abstractNumId w:val="87"/>
  </w:num>
  <w:num w:numId="77" w16cid:durableId="401221734">
    <w:abstractNumId w:val="48"/>
  </w:num>
  <w:num w:numId="78" w16cid:durableId="7611171">
    <w:abstractNumId w:val="89"/>
  </w:num>
  <w:num w:numId="79" w16cid:durableId="2048949240">
    <w:abstractNumId w:val="38"/>
  </w:num>
  <w:num w:numId="80" w16cid:durableId="978388742">
    <w:abstractNumId w:val="97"/>
  </w:num>
  <w:num w:numId="81" w16cid:durableId="687871838">
    <w:abstractNumId w:val="58"/>
  </w:num>
  <w:num w:numId="82" w16cid:durableId="1037319279">
    <w:abstractNumId w:val="65"/>
  </w:num>
  <w:num w:numId="83" w16cid:durableId="676077299">
    <w:abstractNumId w:val="27"/>
  </w:num>
  <w:num w:numId="84" w16cid:durableId="98379733">
    <w:abstractNumId w:val="127"/>
  </w:num>
  <w:num w:numId="85" w16cid:durableId="1535925651">
    <w:abstractNumId w:val="21"/>
  </w:num>
  <w:num w:numId="86" w16cid:durableId="142430808">
    <w:abstractNumId w:val="86"/>
  </w:num>
  <w:num w:numId="87" w16cid:durableId="38019463">
    <w:abstractNumId w:val="30"/>
  </w:num>
  <w:num w:numId="88" w16cid:durableId="1633290909">
    <w:abstractNumId w:val="94"/>
  </w:num>
  <w:num w:numId="89" w16cid:durableId="1341860017">
    <w:abstractNumId w:val="92"/>
  </w:num>
  <w:num w:numId="90" w16cid:durableId="1219586729">
    <w:abstractNumId w:val="63"/>
  </w:num>
  <w:num w:numId="91" w16cid:durableId="915869545">
    <w:abstractNumId w:val="77"/>
  </w:num>
  <w:num w:numId="92" w16cid:durableId="1650327814">
    <w:abstractNumId w:val="131"/>
  </w:num>
  <w:num w:numId="93" w16cid:durableId="2027753879">
    <w:abstractNumId w:val="7"/>
  </w:num>
  <w:num w:numId="94" w16cid:durableId="1927886122">
    <w:abstractNumId w:val="75"/>
  </w:num>
  <w:num w:numId="95" w16cid:durableId="1279412737">
    <w:abstractNumId w:val="104"/>
  </w:num>
  <w:num w:numId="96" w16cid:durableId="1298874186">
    <w:abstractNumId w:val="90"/>
  </w:num>
  <w:num w:numId="97" w16cid:durableId="865825151">
    <w:abstractNumId w:val="59"/>
  </w:num>
  <w:num w:numId="98" w16cid:durableId="1385446461">
    <w:abstractNumId w:val="98"/>
  </w:num>
  <w:num w:numId="99" w16cid:durableId="565653629">
    <w:abstractNumId w:val="64"/>
  </w:num>
  <w:num w:numId="100" w16cid:durableId="1697657207">
    <w:abstractNumId w:val="43"/>
  </w:num>
  <w:num w:numId="101" w16cid:durableId="111412270">
    <w:abstractNumId w:val="85"/>
  </w:num>
  <w:num w:numId="102" w16cid:durableId="1603145061">
    <w:abstractNumId w:val="103"/>
  </w:num>
  <w:num w:numId="103" w16cid:durableId="45761839">
    <w:abstractNumId w:val="5"/>
  </w:num>
  <w:num w:numId="104" w16cid:durableId="1796675278">
    <w:abstractNumId w:val="6"/>
  </w:num>
  <w:num w:numId="105" w16cid:durableId="45957946">
    <w:abstractNumId w:val="25"/>
  </w:num>
  <w:num w:numId="106" w16cid:durableId="1640768989">
    <w:abstractNumId w:val="46"/>
  </w:num>
  <w:num w:numId="107" w16cid:durableId="687871773">
    <w:abstractNumId w:val="107"/>
  </w:num>
  <w:num w:numId="108" w16cid:durableId="683702294">
    <w:abstractNumId w:val="74"/>
  </w:num>
  <w:num w:numId="109" w16cid:durableId="481048280">
    <w:abstractNumId w:val="17"/>
  </w:num>
  <w:num w:numId="110" w16cid:durableId="1516918832">
    <w:abstractNumId w:val="49"/>
  </w:num>
  <w:num w:numId="111" w16cid:durableId="1683316690">
    <w:abstractNumId w:val="53"/>
  </w:num>
  <w:num w:numId="112" w16cid:durableId="1265071845">
    <w:abstractNumId w:val="23"/>
  </w:num>
  <w:num w:numId="113" w16cid:durableId="887491002">
    <w:abstractNumId w:val="52"/>
  </w:num>
  <w:num w:numId="114" w16cid:durableId="230963792">
    <w:abstractNumId w:val="114"/>
  </w:num>
  <w:num w:numId="115" w16cid:durableId="847871632">
    <w:abstractNumId w:val="15"/>
  </w:num>
  <w:num w:numId="116" w16cid:durableId="110587455">
    <w:abstractNumId w:val="84"/>
  </w:num>
  <w:num w:numId="117" w16cid:durableId="823083311">
    <w:abstractNumId w:val="118"/>
  </w:num>
  <w:num w:numId="118" w16cid:durableId="2006089071">
    <w:abstractNumId w:val="76"/>
  </w:num>
  <w:num w:numId="119" w16cid:durableId="1239367854">
    <w:abstractNumId w:val="42"/>
  </w:num>
  <w:num w:numId="120" w16cid:durableId="125396994">
    <w:abstractNumId w:val="91"/>
  </w:num>
  <w:num w:numId="121" w16cid:durableId="1963026821">
    <w:abstractNumId w:val="72"/>
  </w:num>
  <w:num w:numId="122" w16cid:durableId="1226649319">
    <w:abstractNumId w:val="44"/>
  </w:num>
  <w:num w:numId="123" w16cid:durableId="96680339">
    <w:abstractNumId w:val="130"/>
  </w:num>
  <w:num w:numId="124" w16cid:durableId="455417068">
    <w:abstractNumId w:val="67"/>
  </w:num>
  <w:num w:numId="125" w16cid:durableId="315451673">
    <w:abstractNumId w:val="62"/>
  </w:num>
  <w:num w:numId="126" w16cid:durableId="1191068269">
    <w:abstractNumId w:val="68"/>
  </w:num>
  <w:num w:numId="127" w16cid:durableId="1775397189">
    <w:abstractNumId w:val="51"/>
  </w:num>
  <w:num w:numId="128" w16cid:durableId="365714115">
    <w:abstractNumId w:val="37"/>
  </w:num>
  <w:num w:numId="129" w16cid:durableId="562838062">
    <w:abstractNumId w:val="47"/>
  </w:num>
  <w:num w:numId="130" w16cid:durableId="531503680">
    <w:abstractNumId w:val="88"/>
  </w:num>
  <w:num w:numId="131" w16cid:durableId="559875107">
    <w:abstractNumId w:val="39"/>
  </w:num>
  <w:num w:numId="132" w16cid:durableId="1695418909">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E4"/>
    <w:rsid w:val="0000305C"/>
    <w:rsid w:val="00012F7D"/>
    <w:rsid w:val="00057A3C"/>
    <w:rsid w:val="00082C70"/>
    <w:rsid w:val="00112590"/>
    <w:rsid w:val="001449B4"/>
    <w:rsid w:val="00164ABB"/>
    <w:rsid w:val="0018448F"/>
    <w:rsid w:val="00185C87"/>
    <w:rsid w:val="001F26B7"/>
    <w:rsid w:val="00245C44"/>
    <w:rsid w:val="002479F8"/>
    <w:rsid w:val="00250D9D"/>
    <w:rsid w:val="00255C23"/>
    <w:rsid w:val="00260C99"/>
    <w:rsid w:val="00292FA0"/>
    <w:rsid w:val="002B30AF"/>
    <w:rsid w:val="002C52C5"/>
    <w:rsid w:val="002D42A0"/>
    <w:rsid w:val="003140A9"/>
    <w:rsid w:val="00314A57"/>
    <w:rsid w:val="003C0E04"/>
    <w:rsid w:val="003C42F5"/>
    <w:rsid w:val="00411260"/>
    <w:rsid w:val="004220CF"/>
    <w:rsid w:val="00466B95"/>
    <w:rsid w:val="00486591"/>
    <w:rsid w:val="004874E2"/>
    <w:rsid w:val="00490357"/>
    <w:rsid w:val="00490DB2"/>
    <w:rsid w:val="005233F2"/>
    <w:rsid w:val="00543BBA"/>
    <w:rsid w:val="005460FA"/>
    <w:rsid w:val="005529BE"/>
    <w:rsid w:val="00577B35"/>
    <w:rsid w:val="00594ADA"/>
    <w:rsid w:val="005A1FD0"/>
    <w:rsid w:val="005C117B"/>
    <w:rsid w:val="005E4B2A"/>
    <w:rsid w:val="005E744F"/>
    <w:rsid w:val="005F5551"/>
    <w:rsid w:val="00636146"/>
    <w:rsid w:val="00684E10"/>
    <w:rsid w:val="00695260"/>
    <w:rsid w:val="006A3FEE"/>
    <w:rsid w:val="006B7697"/>
    <w:rsid w:val="00701F6E"/>
    <w:rsid w:val="00741390"/>
    <w:rsid w:val="00756CC7"/>
    <w:rsid w:val="007713CF"/>
    <w:rsid w:val="00782BDA"/>
    <w:rsid w:val="007A3A18"/>
    <w:rsid w:val="007C3B38"/>
    <w:rsid w:val="007D425C"/>
    <w:rsid w:val="007F7A5D"/>
    <w:rsid w:val="00805C9D"/>
    <w:rsid w:val="00861E21"/>
    <w:rsid w:val="00863E37"/>
    <w:rsid w:val="008C7780"/>
    <w:rsid w:val="008E1BF2"/>
    <w:rsid w:val="00905796"/>
    <w:rsid w:val="00934817"/>
    <w:rsid w:val="0094104F"/>
    <w:rsid w:val="00942E0B"/>
    <w:rsid w:val="009559A0"/>
    <w:rsid w:val="00955E3A"/>
    <w:rsid w:val="00961A76"/>
    <w:rsid w:val="0098320E"/>
    <w:rsid w:val="00983956"/>
    <w:rsid w:val="009A54BF"/>
    <w:rsid w:val="009C260F"/>
    <w:rsid w:val="009C65F2"/>
    <w:rsid w:val="009E13D1"/>
    <w:rsid w:val="009E30FC"/>
    <w:rsid w:val="009F2127"/>
    <w:rsid w:val="00A11CFA"/>
    <w:rsid w:val="00A2019B"/>
    <w:rsid w:val="00A57C0E"/>
    <w:rsid w:val="00A87FA6"/>
    <w:rsid w:val="00A90092"/>
    <w:rsid w:val="00A933AA"/>
    <w:rsid w:val="00B13B2F"/>
    <w:rsid w:val="00B15E3A"/>
    <w:rsid w:val="00B46A4C"/>
    <w:rsid w:val="00B62086"/>
    <w:rsid w:val="00B72EBB"/>
    <w:rsid w:val="00B9167B"/>
    <w:rsid w:val="00B95358"/>
    <w:rsid w:val="00BA0388"/>
    <w:rsid w:val="00BF0C85"/>
    <w:rsid w:val="00C333DC"/>
    <w:rsid w:val="00C45CCD"/>
    <w:rsid w:val="00C57C1B"/>
    <w:rsid w:val="00C63AA9"/>
    <w:rsid w:val="00C67496"/>
    <w:rsid w:val="00C73808"/>
    <w:rsid w:val="00CB546D"/>
    <w:rsid w:val="00CD2A9A"/>
    <w:rsid w:val="00CE5430"/>
    <w:rsid w:val="00CF168C"/>
    <w:rsid w:val="00D06DB9"/>
    <w:rsid w:val="00D14DFA"/>
    <w:rsid w:val="00D20F45"/>
    <w:rsid w:val="00D32174"/>
    <w:rsid w:val="00D4208E"/>
    <w:rsid w:val="00D4758C"/>
    <w:rsid w:val="00D55477"/>
    <w:rsid w:val="00D565A6"/>
    <w:rsid w:val="00D92BB5"/>
    <w:rsid w:val="00DB6A86"/>
    <w:rsid w:val="00DD2E58"/>
    <w:rsid w:val="00DE17A7"/>
    <w:rsid w:val="00DE708E"/>
    <w:rsid w:val="00DF616F"/>
    <w:rsid w:val="00E03386"/>
    <w:rsid w:val="00E1024B"/>
    <w:rsid w:val="00E26C4E"/>
    <w:rsid w:val="00E2784C"/>
    <w:rsid w:val="00E43A66"/>
    <w:rsid w:val="00E76E63"/>
    <w:rsid w:val="00EA20E7"/>
    <w:rsid w:val="00EB627A"/>
    <w:rsid w:val="00EC5D80"/>
    <w:rsid w:val="00ED199E"/>
    <w:rsid w:val="00EF1BCD"/>
    <w:rsid w:val="00EF47AE"/>
    <w:rsid w:val="00EF48CA"/>
    <w:rsid w:val="00F45211"/>
    <w:rsid w:val="00F767E4"/>
    <w:rsid w:val="00FA57FF"/>
    <w:rsid w:val="00FC1123"/>
    <w:rsid w:val="00FC483C"/>
    <w:rsid w:val="00FD0A19"/>
    <w:rsid w:val="00FD686E"/>
    <w:rsid w:val="00FE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3951"/>
  <w15:chartTrackingRefBased/>
  <w15:docId w15:val="{679AE34D-FC9C-491B-9CCA-33DDAD0B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88"/>
  </w:style>
  <w:style w:type="paragraph" w:styleId="Heading2">
    <w:name w:val="heading 2"/>
    <w:basedOn w:val="Normal"/>
    <w:next w:val="Normal"/>
    <w:link w:val="Heading2Char"/>
    <w:uiPriority w:val="9"/>
    <w:semiHidden/>
    <w:unhideWhenUsed/>
    <w:qFormat/>
    <w:rsid w:val="008E1B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69526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411260"/>
    <w:pPr>
      <w:spacing w:before="100" w:beforeAutospacing="1" w:after="100" w:afterAutospacing="1" w:line="240" w:lineRule="auto"/>
      <w:outlineLvl w:val="5"/>
    </w:pPr>
    <w:rPr>
      <w:rFonts w:ascii="Times New Roman" w:eastAsia="Times New Roman" w:hAnsi="Times New Roman" w:cs="Times New Roman"/>
      <w:b/>
      <w:bCs/>
      <w:sz w:val="15"/>
      <w:szCs w:val="15"/>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E4"/>
  </w:style>
  <w:style w:type="paragraph" w:styleId="Footer">
    <w:name w:val="footer"/>
    <w:basedOn w:val="Normal"/>
    <w:link w:val="FooterChar"/>
    <w:uiPriority w:val="99"/>
    <w:unhideWhenUsed/>
    <w:rsid w:val="00F7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E4"/>
  </w:style>
  <w:style w:type="paragraph" w:styleId="ListParagraph">
    <w:name w:val="List Paragraph"/>
    <w:basedOn w:val="Normal"/>
    <w:uiPriority w:val="34"/>
    <w:qFormat/>
    <w:rsid w:val="00E26C4E"/>
    <w:pPr>
      <w:ind w:left="720"/>
      <w:contextualSpacing/>
    </w:pPr>
  </w:style>
  <w:style w:type="character" w:styleId="Hyperlink">
    <w:name w:val="Hyperlink"/>
    <w:basedOn w:val="DefaultParagraphFont"/>
    <w:uiPriority w:val="99"/>
    <w:unhideWhenUsed/>
    <w:rsid w:val="00D06DB9"/>
    <w:rPr>
      <w:color w:val="0000FF"/>
      <w:u w:val="single"/>
    </w:rPr>
  </w:style>
  <w:style w:type="character" w:styleId="Strong">
    <w:name w:val="Strong"/>
    <w:basedOn w:val="DefaultParagraphFont"/>
    <w:uiPriority w:val="22"/>
    <w:qFormat/>
    <w:rsid w:val="00D06DB9"/>
    <w:rPr>
      <w:b/>
      <w:bCs/>
    </w:rPr>
  </w:style>
  <w:style w:type="character" w:styleId="UnresolvedMention">
    <w:name w:val="Unresolved Mention"/>
    <w:basedOn w:val="DefaultParagraphFont"/>
    <w:uiPriority w:val="99"/>
    <w:semiHidden/>
    <w:unhideWhenUsed/>
    <w:rsid w:val="00D565A6"/>
    <w:rPr>
      <w:color w:val="605E5C"/>
      <w:shd w:val="clear" w:color="auto" w:fill="E1DFDD"/>
    </w:rPr>
  </w:style>
  <w:style w:type="paragraph" w:styleId="NormalWeb">
    <w:name w:val="Normal (Web)"/>
    <w:basedOn w:val="Normal"/>
    <w:uiPriority w:val="99"/>
    <w:unhideWhenUsed/>
    <w:rsid w:val="003140A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mb-1">
    <w:name w:val="mb-1"/>
    <w:basedOn w:val="Normal"/>
    <w:rsid w:val="005A1FD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6Char">
    <w:name w:val="Heading 6 Char"/>
    <w:basedOn w:val="DefaultParagraphFont"/>
    <w:link w:val="Heading6"/>
    <w:uiPriority w:val="9"/>
    <w:rsid w:val="00411260"/>
    <w:rPr>
      <w:rFonts w:ascii="Times New Roman" w:eastAsia="Times New Roman" w:hAnsi="Times New Roman" w:cs="Times New Roman"/>
      <w:b/>
      <w:bCs/>
      <w:sz w:val="15"/>
      <w:szCs w:val="15"/>
      <w:lang w:val="en-CA" w:eastAsia="en-CA"/>
    </w:rPr>
  </w:style>
  <w:style w:type="character" w:customStyle="1" w:styleId="Heading2Char">
    <w:name w:val="Heading 2 Char"/>
    <w:basedOn w:val="DefaultParagraphFont"/>
    <w:link w:val="Heading2"/>
    <w:uiPriority w:val="9"/>
    <w:semiHidden/>
    <w:rsid w:val="008E1BF2"/>
    <w:rPr>
      <w:rFonts w:asciiTheme="majorHAnsi" w:eastAsiaTheme="majorEastAsia" w:hAnsiTheme="majorHAnsi" w:cstheme="majorBidi"/>
      <w:color w:val="2E74B5" w:themeColor="accent1" w:themeShade="BF"/>
      <w:sz w:val="26"/>
      <w:szCs w:val="26"/>
    </w:rPr>
  </w:style>
  <w:style w:type="character" w:customStyle="1" w:styleId="il">
    <w:name w:val="il"/>
    <w:basedOn w:val="DefaultParagraphFont"/>
    <w:rsid w:val="00185C87"/>
  </w:style>
  <w:style w:type="character" w:customStyle="1" w:styleId="Heading5Char">
    <w:name w:val="Heading 5 Char"/>
    <w:basedOn w:val="DefaultParagraphFont"/>
    <w:link w:val="Heading5"/>
    <w:uiPriority w:val="9"/>
    <w:semiHidden/>
    <w:rsid w:val="0069526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306">
      <w:bodyDiv w:val="1"/>
      <w:marLeft w:val="0"/>
      <w:marRight w:val="0"/>
      <w:marTop w:val="0"/>
      <w:marBottom w:val="0"/>
      <w:divBdr>
        <w:top w:val="none" w:sz="0" w:space="0" w:color="auto"/>
        <w:left w:val="none" w:sz="0" w:space="0" w:color="auto"/>
        <w:bottom w:val="none" w:sz="0" w:space="0" w:color="auto"/>
        <w:right w:val="none" w:sz="0" w:space="0" w:color="auto"/>
      </w:divBdr>
    </w:div>
    <w:div w:id="4089765">
      <w:bodyDiv w:val="1"/>
      <w:marLeft w:val="0"/>
      <w:marRight w:val="0"/>
      <w:marTop w:val="0"/>
      <w:marBottom w:val="0"/>
      <w:divBdr>
        <w:top w:val="none" w:sz="0" w:space="0" w:color="auto"/>
        <w:left w:val="none" w:sz="0" w:space="0" w:color="auto"/>
        <w:bottom w:val="none" w:sz="0" w:space="0" w:color="auto"/>
        <w:right w:val="none" w:sz="0" w:space="0" w:color="auto"/>
      </w:divBdr>
    </w:div>
    <w:div w:id="23942045">
      <w:bodyDiv w:val="1"/>
      <w:marLeft w:val="0"/>
      <w:marRight w:val="0"/>
      <w:marTop w:val="0"/>
      <w:marBottom w:val="0"/>
      <w:divBdr>
        <w:top w:val="none" w:sz="0" w:space="0" w:color="auto"/>
        <w:left w:val="none" w:sz="0" w:space="0" w:color="auto"/>
        <w:bottom w:val="none" w:sz="0" w:space="0" w:color="auto"/>
        <w:right w:val="none" w:sz="0" w:space="0" w:color="auto"/>
      </w:divBdr>
    </w:div>
    <w:div w:id="50929788">
      <w:bodyDiv w:val="1"/>
      <w:marLeft w:val="0"/>
      <w:marRight w:val="0"/>
      <w:marTop w:val="0"/>
      <w:marBottom w:val="0"/>
      <w:divBdr>
        <w:top w:val="none" w:sz="0" w:space="0" w:color="auto"/>
        <w:left w:val="none" w:sz="0" w:space="0" w:color="auto"/>
        <w:bottom w:val="none" w:sz="0" w:space="0" w:color="auto"/>
        <w:right w:val="none" w:sz="0" w:space="0" w:color="auto"/>
      </w:divBdr>
    </w:div>
    <w:div w:id="74515421">
      <w:bodyDiv w:val="1"/>
      <w:marLeft w:val="0"/>
      <w:marRight w:val="0"/>
      <w:marTop w:val="0"/>
      <w:marBottom w:val="0"/>
      <w:divBdr>
        <w:top w:val="none" w:sz="0" w:space="0" w:color="auto"/>
        <w:left w:val="none" w:sz="0" w:space="0" w:color="auto"/>
        <w:bottom w:val="none" w:sz="0" w:space="0" w:color="auto"/>
        <w:right w:val="none" w:sz="0" w:space="0" w:color="auto"/>
      </w:divBdr>
    </w:div>
    <w:div w:id="101074828">
      <w:bodyDiv w:val="1"/>
      <w:marLeft w:val="0"/>
      <w:marRight w:val="0"/>
      <w:marTop w:val="0"/>
      <w:marBottom w:val="0"/>
      <w:divBdr>
        <w:top w:val="none" w:sz="0" w:space="0" w:color="auto"/>
        <w:left w:val="none" w:sz="0" w:space="0" w:color="auto"/>
        <w:bottom w:val="none" w:sz="0" w:space="0" w:color="auto"/>
        <w:right w:val="none" w:sz="0" w:space="0" w:color="auto"/>
      </w:divBdr>
    </w:div>
    <w:div w:id="161315341">
      <w:bodyDiv w:val="1"/>
      <w:marLeft w:val="0"/>
      <w:marRight w:val="0"/>
      <w:marTop w:val="0"/>
      <w:marBottom w:val="0"/>
      <w:divBdr>
        <w:top w:val="none" w:sz="0" w:space="0" w:color="auto"/>
        <w:left w:val="none" w:sz="0" w:space="0" w:color="auto"/>
        <w:bottom w:val="none" w:sz="0" w:space="0" w:color="auto"/>
        <w:right w:val="none" w:sz="0" w:space="0" w:color="auto"/>
      </w:divBdr>
    </w:div>
    <w:div w:id="211430653">
      <w:bodyDiv w:val="1"/>
      <w:marLeft w:val="0"/>
      <w:marRight w:val="0"/>
      <w:marTop w:val="0"/>
      <w:marBottom w:val="0"/>
      <w:divBdr>
        <w:top w:val="none" w:sz="0" w:space="0" w:color="auto"/>
        <w:left w:val="none" w:sz="0" w:space="0" w:color="auto"/>
        <w:bottom w:val="none" w:sz="0" w:space="0" w:color="auto"/>
        <w:right w:val="none" w:sz="0" w:space="0" w:color="auto"/>
      </w:divBdr>
    </w:div>
    <w:div w:id="291600577">
      <w:bodyDiv w:val="1"/>
      <w:marLeft w:val="0"/>
      <w:marRight w:val="0"/>
      <w:marTop w:val="0"/>
      <w:marBottom w:val="0"/>
      <w:divBdr>
        <w:top w:val="none" w:sz="0" w:space="0" w:color="auto"/>
        <w:left w:val="none" w:sz="0" w:space="0" w:color="auto"/>
        <w:bottom w:val="none" w:sz="0" w:space="0" w:color="auto"/>
        <w:right w:val="none" w:sz="0" w:space="0" w:color="auto"/>
      </w:divBdr>
    </w:div>
    <w:div w:id="318197493">
      <w:bodyDiv w:val="1"/>
      <w:marLeft w:val="0"/>
      <w:marRight w:val="0"/>
      <w:marTop w:val="0"/>
      <w:marBottom w:val="0"/>
      <w:divBdr>
        <w:top w:val="none" w:sz="0" w:space="0" w:color="auto"/>
        <w:left w:val="none" w:sz="0" w:space="0" w:color="auto"/>
        <w:bottom w:val="none" w:sz="0" w:space="0" w:color="auto"/>
        <w:right w:val="none" w:sz="0" w:space="0" w:color="auto"/>
      </w:divBdr>
    </w:div>
    <w:div w:id="338585944">
      <w:bodyDiv w:val="1"/>
      <w:marLeft w:val="0"/>
      <w:marRight w:val="0"/>
      <w:marTop w:val="0"/>
      <w:marBottom w:val="0"/>
      <w:divBdr>
        <w:top w:val="none" w:sz="0" w:space="0" w:color="auto"/>
        <w:left w:val="none" w:sz="0" w:space="0" w:color="auto"/>
        <w:bottom w:val="none" w:sz="0" w:space="0" w:color="auto"/>
        <w:right w:val="none" w:sz="0" w:space="0" w:color="auto"/>
      </w:divBdr>
    </w:div>
    <w:div w:id="344094025">
      <w:bodyDiv w:val="1"/>
      <w:marLeft w:val="0"/>
      <w:marRight w:val="0"/>
      <w:marTop w:val="0"/>
      <w:marBottom w:val="0"/>
      <w:divBdr>
        <w:top w:val="none" w:sz="0" w:space="0" w:color="auto"/>
        <w:left w:val="none" w:sz="0" w:space="0" w:color="auto"/>
        <w:bottom w:val="none" w:sz="0" w:space="0" w:color="auto"/>
        <w:right w:val="none" w:sz="0" w:space="0" w:color="auto"/>
      </w:divBdr>
    </w:div>
    <w:div w:id="378745206">
      <w:bodyDiv w:val="1"/>
      <w:marLeft w:val="0"/>
      <w:marRight w:val="0"/>
      <w:marTop w:val="0"/>
      <w:marBottom w:val="0"/>
      <w:divBdr>
        <w:top w:val="none" w:sz="0" w:space="0" w:color="auto"/>
        <w:left w:val="none" w:sz="0" w:space="0" w:color="auto"/>
        <w:bottom w:val="none" w:sz="0" w:space="0" w:color="auto"/>
        <w:right w:val="none" w:sz="0" w:space="0" w:color="auto"/>
      </w:divBdr>
    </w:div>
    <w:div w:id="391659416">
      <w:bodyDiv w:val="1"/>
      <w:marLeft w:val="0"/>
      <w:marRight w:val="0"/>
      <w:marTop w:val="0"/>
      <w:marBottom w:val="0"/>
      <w:divBdr>
        <w:top w:val="none" w:sz="0" w:space="0" w:color="auto"/>
        <w:left w:val="none" w:sz="0" w:space="0" w:color="auto"/>
        <w:bottom w:val="none" w:sz="0" w:space="0" w:color="auto"/>
        <w:right w:val="none" w:sz="0" w:space="0" w:color="auto"/>
      </w:divBdr>
    </w:div>
    <w:div w:id="392310620">
      <w:bodyDiv w:val="1"/>
      <w:marLeft w:val="0"/>
      <w:marRight w:val="0"/>
      <w:marTop w:val="0"/>
      <w:marBottom w:val="0"/>
      <w:divBdr>
        <w:top w:val="none" w:sz="0" w:space="0" w:color="auto"/>
        <w:left w:val="none" w:sz="0" w:space="0" w:color="auto"/>
        <w:bottom w:val="none" w:sz="0" w:space="0" w:color="auto"/>
        <w:right w:val="none" w:sz="0" w:space="0" w:color="auto"/>
      </w:divBdr>
    </w:div>
    <w:div w:id="417751477">
      <w:bodyDiv w:val="1"/>
      <w:marLeft w:val="0"/>
      <w:marRight w:val="0"/>
      <w:marTop w:val="0"/>
      <w:marBottom w:val="0"/>
      <w:divBdr>
        <w:top w:val="none" w:sz="0" w:space="0" w:color="auto"/>
        <w:left w:val="none" w:sz="0" w:space="0" w:color="auto"/>
        <w:bottom w:val="none" w:sz="0" w:space="0" w:color="auto"/>
        <w:right w:val="none" w:sz="0" w:space="0" w:color="auto"/>
      </w:divBdr>
    </w:div>
    <w:div w:id="448620609">
      <w:bodyDiv w:val="1"/>
      <w:marLeft w:val="0"/>
      <w:marRight w:val="0"/>
      <w:marTop w:val="0"/>
      <w:marBottom w:val="0"/>
      <w:divBdr>
        <w:top w:val="none" w:sz="0" w:space="0" w:color="auto"/>
        <w:left w:val="none" w:sz="0" w:space="0" w:color="auto"/>
        <w:bottom w:val="none" w:sz="0" w:space="0" w:color="auto"/>
        <w:right w:val="none" w:sz="0" w:space="0" w:color="auto"/>
      </w:divBdr>
    </w:div>
    <w:div w:id="509806069">
      <w:bodyDiv w:val="1"/>
      <w:marLeft w:val="0"/>
      <w:marRight w:val="0"/>
      <w:marTop w:val="0"/>
      <w:marBottom w:val="0"/>
      <w:divBdr>
        <w:top w:val="none" w:sz="0" w:space="0" w:color="auto"/>
        <w:left w:val="none" w:sz="0" w:space="0" w:color="auto"/>
        <w:bottom w:val="none" w:sz="0" w:space="0" w:color="auto"/>
        <w:right w:val="none" w:sz="0" w:space="0" w:color="auto"/>
      </w:divBdr>
    </w:div>
    <w:div w:id="519589943">
      <w:bodyDiv w:val="1"/>
      <w:marLeft w:val="0"/>
      <w:marRight w:val="0"/>
      <w:marTop w:val="0"/>
      <w:marBottom w:val="0"/>
      <w:divBdr>
        <w:top w:val="none" w:sz="0" w:space="0" w:color="auto"/>
        <w:left w:val="none" w:sz="0" w:space="0" w:color="auto"/>
        <w:bottom w:val="none" w:sz="0" w:space="0" w:color="auto"/>
        <w:right w:val="none" w:sz="0" w:space="0" w:color="auto"/>
      </w:divBdr>
    </w:div>
    <w:div w:id="520362298">
      <w:bodyDiv w:val="1"/>
      <w:marLeft w:val="0"/>
      <w:marRight w:val="0"/>
      <w:marTop w:val="0"/>
      <w:marBottom w:val="0"/>
      <w:divBdr>
        <w:top w:val="none" w:sz="0" w:space="0" w:color="auto"/>
        <w:left w:val="none" w:sz="0" w:space="0" w:color="auto"/>
        <w:bottom w:val="none" w:sz="0" w:space="0" w:color="auto"/>
        <w:right w:val="none" w:sz="0" w:space="0" w:color="auto"/>
      </w:divBdr>
    </w:div>
    <w:div w:id="539174734">
      <w:bodyDiv w:val="1"/>
      <w:marLeft w:val="0"/>
      <w:marRight w:val="0"/>
      <w:marTop w:val="0"/>
      <w:marBottom w:val="0"/>
      <w:divBdr>
        <w:top w:val="none" w:sz="0" w:space="0" w:color="auto"/>
        <w:left w:val="none" w:sz="0" w:space="0" w:color="auto"/>
        <w:bottom w:val="none" w:sz="0" w:space="0" w:color="auto"/>
        <w:right w:val="none" w:sz="0" w:space="0" w:color="auto"/>
      </w:divBdr>
    </w:div>
    <w:div w:id="541484474">
      <w:bodyDiv w:val="1"/>
      <w:marLeft w:val="0"/>
      <w:marRight w:val="0"/>
      <w:marTop w:val="0"/>
      <w:marBottom w:val="0"/>
      <w:divBdr>
        <w:top w:val="none" w:sz="0" w:space="0" w:color="auto"/>
        <w:left w:val="none" w:sz="0" w:space="0" w:color="auto"/>
        <w:bottom w:val="none" w:sz="0" w:space="0" w:color="auto"/>
        <w:right w:val="none" w:sz="0" w:space="0" w:color="auto"/>
      </w:divBdr>
    </w:div>
    <w:div w:id="569274449">
      <w:bodyDiv w:val="1"/>
      <w:marLeft w:val="0"/>
      <w:marRight w:val="0"/>
      <w:marTop w:val="0"/>
      <w:marBottom w:val="0"/>
      <w:divBdr>
        <w:top w:val="none" w:sz="0" w:space="0" w:color="auto"/>
        <w:left w:val="none" w:sz="0" w:space="0" w:color="auto"/>
        <w:bottom w:val="none" w:sz="0" w:space="0" w:color="auto"/>
        <w:right w:val="none" w:sz="0" w:space="0" w:color="auto"/>
      </w:divBdr>
    </w:div>
    <w:div w:id="636497521">
      <w:bodyDiv w:val="1"/>
      <w:marLeft w:val="0"/>
      <w:marRight w:val="0"/>
      <w:marTop w:val="0"/>
      <w:marBottom w:val="0"/>
      <w:divBdr>
        <w:top w:val="none" w:sz="0" w:space="0" w:color="auto"/>
        <w:left w:val="none" w:sz="0" w:space="0" w:color="auto"/>
        <w:bottom w:val="none" w:sz="0" w:space="0" w:color="auto"/>
        <w:right w:val="none" w:sz="0" w:space="0" w:color="auto"/>
      </w:divBdr>
    </w:div>
    <w:div w:id="637299045">
      <w:bodyDiv w:val="1"/>
      <w:marLeft w:val="0"/>
      <w:marRight w:val="0"/>
      <w:marTop w:val="0"/>
      <w:marBottom w:val="0"/>
      <w:divBdr>
        <w:top w:val="none" w:sz="0" w:space="0" w:color="auto"/>
        <w:left w:val="none" w:sz="0" w:space="0" w:color="auto"/>
        <w:bottom w:val="none" w:sz="0" w:space="0" w:color="auto"/>
        <w:right w:val="none" w:sz="0" w:space="0" w:color="auto"/>
      </w:divBdr>
    </w:div>
    <w:div w:id="650214083">
      <w:bodyDiv w:val="1"/>
      <w:marLeft w:val="0"/>
      <w:marRight w:val="0"/>
      <w:marTop w:val="0"/>
      <w:marBottom w:val="0"/>
      <w:divBdr>
        <w:top w:val="none" w:sz="0" w:space="0" w:color="auto"/>
        <w:left w:val="none" w:sz="0" w:space="0" w:color="auto"/>
        <w:bottom w:val="none" w:sz="0" w:space="0" w:color="auto"/>
        <w:right w:val="none" w:sz="0" w:space="0" w:color="auto"/>
      </w:divBdr>
    </w:div>
    <w:div w:id="662705749">
      <w:bodyDiv w:val="1"/>
      <w:marLeft w:val="0"/>
      <w:marRight w:val="0"/>
      <w:marTop w:val="0"/>
      <w:marBottom w:val="0"/>
      <w:divBdr>
        <w:top w:val="none" w:sz="0" w:space="0" w:color="auto"/>
        <w:left w:val="none" w:sz="0" w:space="0" w:color="auto"/>
        <w:bottom w:val="none" w:sz="0" w:space="0" w:color="auto"/>
        <w:right w:val="none" w:sz="0" w:space="0" w:color="auto"/>
      </w:divBdr>
    </w:div>
    <w:div w:id="672807047">
      <w:bodyDiv w:val="1"/>
      <w:marLeft w:val="0"/>
      <w:marRight w:val="0"/>
      <w:marTop w:val="0"/>
      <w:marBottom w:val="0"/>
      <w:divBdr>
        <w:top w:val="none" w:sz="0" w:space="0" w:color="auto"/>
        <w:left w:val="none" w:sz="0" w:space="0" w:color="auto"/>
        <w:bottom w:val="none" w:sz="0" w:space="0" w:color="auto"/>
        <w:right w:val="none" w:sz="0" w:space="0" w:color="auto"/>
      </w:divBdr>
    </w:div>
    <w:div w:id="681706827">
      <w:bodyDiv w:val="1"/>
      <w:marLeft w:val="0"/>
      <w:marRight w:val="0"/>
      <w:marTop w:val="0"/>
      <w:marBottom w:val="0"/>
      <w:divBdr>
        <w:top w:val="none" w:sz="0" w:space="0" w:color="auto"/>
        <w:left w:val="none" w:sz="0" w:space="0" w:color="auto"/>
        <w:bottom w:val="none" w:sz="0" w:space="0" w:color="auto"/>
        <w:right w:val="none" w:sz="0" w:space="0" w:color="auto"/>
      </w:divBdr>
    </w:div>
    <w:div w:id="729839653">
      <w:bodyDiv w:val="1"/>
      <w:marLeft w:val="0"/>
      <w:marRight w:val="0"/>
      <w:marTop w:val="0"/>
      <w:marBottom w:val="0"/>
      <w:divBdr>
        <w:top w:val="none" w:sz="0" w:space="0" w:color="auto"/>
        <w:left w:val="none" w:sz="0" w:space="0" w:color="auto"/>
        <w:bottom w:val="none" w:sz="0" w:space="0" w:color="auto"/>
        <w:right w:val="none" w:sz="0" w:space="0" w:color="auto"/>
      </w:divBdr>
    </w:div>
    <w:div w:id="739644531">
      <w:bodyDiv w:val="1"/>
      <w:marLeft w:val="0"/>
      <w:marRight w:val="0"/>
      <w:marTop w:val="0"/>
      <w:marBottom w:val="0"/>
      <w:divBdr>
        <w:top w:val="none" w:sz="0" w:space="0" w:color="auto"/>
        <w:left w:val="none" w:sz="0" w:space="0" w:color="auto"/>
        <w:bottom w:val="none" w:sz="0" w:space="0" w:color="auto"/>
        <w:right w:val="none" w:sz="0" w:space="0" w:color="auto"/>
      </w:divBdr>
    </w:div>
    <w:div w:id="760882104">
      <w:bodyDiv w:val="1"/>
      <w:marLeft w:val="0"/>
      <w:marRight w:val="0"/>
      <w:marTop w:val="0"/>
      <w:marBottom w:val="0"/>
      <w:divBdr>
        <w:top w:val="none" w:sz="0" w:space="0" w:color="auto"/>
        <w:left w:val="none" w:sz="0" w:space="0" w:color="auto"/>
        <w:bottom w:val="none" w:sz="0" w:space="0" w:color="auto"/>
        <w:right w:val="none" w:sz="0" w:space="0" w:color="auto"/>
      </w:divBdr>
    </w:div>
    <w:div w:id="817456145">
      <w:bodyDiv w:val="1"/>
      <w:marLeft w:val="0"/>
      <w:marRight w:val="0"/>
      <w:marTop w:val="0"/>
      <w:marBottom w:val="0"/>
      <w:divBdr>
        <w:top w:val="none" w:sz="0" w:space="0" w:color="auto"/>
        <w:left w:val="none" w:sz="0" w:space="0" w:color="auto"/>
        <w:bottom w:val="none" w:sz="0" w:space="0" w:color="auto"/>
        <w:right w:val="none" w:sz="0" w:space="0" w:color="auto"/>
      </w:divBdr>
    </w:div>
    <w:div w:id="849947136">
      <w:bodyDiv w:val="1"/>
      <w:marLeft w:val="0"/>
      <w:marRight w:val="0"/>
      <w:marTop w:val="0"/>
      <w:marBottom w:val="0"/>
      <w:divBdr>
        <w:top w:val="none" w:sz="0" w:space="0" w:color="auto"/>
        <w:left w:val="none" w:sz="0" w:space="0" w:color="auto"/>
        <w:bottom w:val="none" w:sz="0" w:space="0" w:color="auto"/>
        <w:right w:val="none" w:sz="0" w:space="0" w:color="auto"/>
      </w:divBdr>
    </w:div>
    <w:div w:id="870071009">
      <w:bodyDiv w:val="1"/>
      <w:marLeft w:val="0"/>
      <w:marRight w:val="0"/>
      <w:marTop w:val="0"/>
      <w:marBottom w:val="0"/>
      <w:divBdr>
        <w:top w:val="none" w:sz="0" w:space="0" w:color="auto"/>
        <w:left w:val="none" w:sz="0" w:space="0" w:color="auto"/>
        <w:bottom w:val="none" w:sz="0" w:space="0" w:color="auto"/>
        <w:right w:val="none" w:sz="0" w:space="0" w:color="auto"/>
      </w:divBdr>
    </w:div>
    <w:div w:id="882249697">
      <w:bodyDiv w:val="1"/>
      <w:marLeft w:val="0"/>
      <w:marRight w:val="0"/>
      <w:marTop w:val="0"/>
      <w:marBottom w:val="0"/>
      <w:divBdr>
        <w:top w:val="none" w:sz="0" w:space="0" w:color="auto"/>
        <w:left w:val="none" w:sz="0" w:space="0" w:color="auto"/>
        <w:bottom w:val="none" w:sz="0" w:space="0" w:color="auto"/>
        <w:right w:val="none" w:sz="0" w:space="0" w:color="auto"/>
      </w:divBdr>
    </w:div>
    <w:div w:id="912013365">
      <w:bodyDiv w:val="1"/>
      <w:marLeft w:val="0"/>
      <w:marRight w:val="0"/>
      <w:marTop w:val="0"/>
      <w:marBottom w:val="0"/>
      <w:divBdr>
        <w:top w:val="none" w:sz="0" w:space="0" w:color="auto"/>
        <w:left w:val="none" w:sz="0" w:space="0" w:color="auto"/>
        <w:bottom w:val="none" w:sz="0" w:space="0" w:color="auto"/>
        <w:right w:val="none" w:sz="0" w:space="0" w:color="auto"/>
      </w:divBdr>
    </w:div>
    <w:div w:id="958340460">
      <w:bodyDiv w:val="1"/>
      <w:marLeft w:val="0"/>
      <w:marRight w:val="0"/>
      <w:marTop w:val="0"/>
      <w:marBottom w:val="0"/>
      <w:divBdr>
        <w:top w:val="none" w:sz="0" w:space="0" w:color="auto"/>
        <w:left w:val="none" w:sz="0" w:space="0" w:color="auto"/>
        <w:bottom w:val="none" w:sz="0" w:space="0" w:color="auto"/>
        <w:right w:val="none" w:sz="0" w:space="0" w:color="auto"/>
      </w:divBdr>
    </w:div>
    <w:div w:id="981278292">
      <w:bodyDiv w:val="1"/>
      <w:marLeft w:val="0"/>
      <w:marRight w:val="0"/>
      <w:marTop w:val="0"/>
      <w:marBottom w:val="0"/>
      <w:divBdr>
        <w:top w:val="none" w:sz="0" w:space="0" w:color="auto"/>
        <w:left w:val="none" w:sz="0" w:space="0" w:color="auto"/>
        <w:bottom w:val="none" w:sz="0" w:space="0" w:color="auto"/>
        <w:right w:val="none" w:sz="0" w:space="0" w:color="auto"/>
      </w:divBdr>
    </w:div>
    <w:div w:id="1000964045">
      <w:bodyDiv w:val="1"/>
      <w:marLeft w:val="0"/>
      <w:marRight w:val="0"/>
      <w:marTop w:val="0"/>
      <w:marBottom w:val="0"/>
      <w:divBdr>
        <w:top w:val="none" w:sz="0" w:space="0" w:color="auto"/>
        <w:left w:val="none" w:sz="0" w:space="0" w:color="auto"/>
        <w:bottom w:val="none" w:sz="0" w:space="0" w:color="auto"/>
        <w:right w:val="none" w:sz="0" w:space="0" w:color="auto"/>
      </w:divBdr>
    </w:div>
    <w:div w:id="1040322172">
      <w:bodyDiv w:val="1"/>
      <w:marLeft w:val="0"/>
      <w:marRight w:val="0"/>
      <w:marTop w:val="0"/>
      <w:marBottom w:val="0"/>
      <w:divBdr>
        <w:top w:val="none" w:sz="0" w:space="0" w:color="auto"/>
        <w:left w:val="none" w:sz="0" w:space="0" w:color="auto"/>
        <w:bottom w:val="none" w:sz="0" w:space="0" w:color="auto"/>
        <w:right w:val="none" w:sz="0" w:space="0" w:color="auto"/>
      </w:divBdr>
      <w:divsChild>
        <w:div w:id="335503254">
          <w:marLeft w:val="547"/>
          <w:marRight w:val="0"/>
          <w:marTop w:val="0"/>
          <w:marBottom w:val="160"/>
          <w:divBdr>
            <w:top w:val="none" w:sz="0" w:space="0" w:color="auto"/>
            <w:left w:val="none" w:sz="0" w:space="0" w:color="auto"/>
            <w:bottom w:val="none" w:sz="0" w:space="0" w:color="auto"/>
            <w:right w:val="none" w:sz="0" w:space="0" w:color="auto"/>
          </w:divBdr>
        </w:div>
        <w:div w:id="1033531497">
          <w:marLeft w:val="547"/>
          <w:marRight w:val="0"/>
          <w:marTop w:val="0"/>
          <w:marBottom w:val="160"/>
          <w:divBdr>
            <w:top w:val="none" w:sz="0" w:space="0" w:color="auto"/>
            <w:left w:val="none" w:sz="0" w:space="0" w:color="auto"/>
            <w:bottom w:val="none" w:sz="0" w:space="0" w:color="auto"/>
            <w:right w:val="none" w:sz="0" w:space="0" w:color="auto"/>
          </w:divBdr>
        </w:div>
        <w:div w:id="1915436853">
          <w:marLeft w:val="547"/>
          <w:marRight w:val="0"/>
          <w:marTop w:val="0"/>
          <w:marBottom w:val="160"/>
          <w:divBdr>
            <w:top w:val="none" w:sz="0" w:space="0" w:color="auto"/>
            <w:left w:val="none" w:sz="0" w:space="0" w:color="auto"/>
            <w:bottom w:val="none" w:sz="0" w:space="0" w:color="auto"/>
            <w:right w:val="none" w:sz="0" w:space="0" w:color="auto"/>
          </w:divBdr>
        </w:div>
        <w:div w:id="1362442058">
          <w:marLeft w:val="547"/>
          <w:marRight w:val="0"/>
          <w:marTop w:val="0"/>
          <w:marBottom w:val="160"/>
          <w:divBdr>
            <w:top w:val="none" w:sz="0" w:space="0" w:color="auto"/>
            <w:left w:val="none" w:sz="0" w:space="0" w:color="auto"/>
            <w:bottom w:val="none" w:sz="0" w:space="0" w:color="auto"/>
            <w:right w:val="none" w:sz="0" w:space="0" w:color="auto"/>
          </w:divBdr>
        </w:div>
        <w:div w:id="286815903">
          <w:marLeft w:val="547"/>
          <w:marRight w:val="0"/>
          <w:marTop w:val="0"/>
          <w:marBottom w:val="160"/>
          <w:divBdr>
            <w:top w:val="none" w:sz="0" w:space="0" w:color="auto"/>
            <w:left w:val="none" w:sz="0" w:space="0" w:color="auto"/>
            <w:bottom w:val="none" w:sz="0" w:space="0" w:color="auto"/>
            <w:right w:val="none" w:sz="0" w:space="0" w:color="auto"/>
          </w:divBdr>
        </w:div>
        <w:div w:id="1819027852">
          <w:marLeft w:val="547"/>
          <w:marRight w:val="0"/>
          <w:marTop w:val="0"/>
          <w:marBottom w:val="160"/>
          <w:divBdr>
            <w:top w:val="none" w:sz="0" w:space="0" w:color="auto"/>
            <w:left w:val="none" w:sz="0" w:space="0" w:color="auto"/>
            <w:bottom w:val="none" w:sz="0" w:space="0" w:color="auto"/>
            <w:right w:val="none" w:sz="0" w:space="0" w:color="auto"/>
          </w:divBdr>
        </w:div>
        <w:div w:id="1918442119">
          <w:marLeft w:val="547"/>
          <w:marRight w:val="0"/>
          <w:marTop w:val="0"/>
          <w:marBottom w:val="160"/>
          <w:divBdr>
            <w:top w:val="none" w:sz="0" w:space="0" w:color="auto"/>
            <w:left w:val="none" w:sz="0" w:space="0" w:color="auto"/>
            <w:bottom w:val="none" w:sz="0" w:space="0" w:color="auto"/>
            <w:right w:val="none" w:sz="0" w:space="0" w:color="auto"/>
          </w:divBdr>
        </w:div>
      </w:divsChild>
    </w:div>
    <w:div w:id="1128743526">
      <w:bodyDiv w:val="1"/>
      <w:marLeft w:val="0"/>
      <w:marRight w:val="0"/>
      <w:marTop w:val="0"/>
      <w:marBottom w:val="0"/>
      <w:divBdr>
        <w:top w:val="none" w:sz="0" w:space="0" w:color="auto"/>
        <w:left w:val="none" w:sz="0" w:space="0" w:color="auto"/>
        <w:bottom w:val="none" w:sz="0" w:space="0" w:color="auto"/>
        <w:right w:val="none" w:sz="0" w:space="0" w:color="auto"/>
      </w:divBdr>
    </w:div>
    <w:div w:id="1136222829">
      <w:bodyDiv w:val="1"/>
      <w:marLeft w:val="0"/>
      <w:marRight w:val="0"/>
      <w:marTop w:val="0"/>
      <w:marBottom w:val="0"/>
      <w:divBdr>
        <w:top w:val="none" w:sz="0" w:space="0" w:color="auto"/>
        <w:left w:val="none" w:sz="0" w:space="0" w:color="auto"/>
        <w:bottom w:val="none" w:sz="0" w:space="0" w:color="auto"/>
        <w:right w:val="none" w:sz="0" w:space="0" w:color="auto"/>
      </w:divBdr>
    </w:div>
    <w:div w:id="1156531193">
      <w:bodyDiv w:val="1"/>
      <w:marLeft w:val="0"/>
      <w:marRight w:val="0"/>
      <w:marTop w:val="0"/>
      <w:marBottom w:val="0"/>
      <w:divBdr>
        <w:top w:val="none" w:sz="0" w:space="0" w:color="auto"/>
        <w:left w:val="none" w:sz="0" w:space="0" w:color="auto"/>
        <w:bottom w:val="none" w:sz="0" w:space="0" w:color="auto"/>
        <w:right w:val="none" w:sz="0" w:space="0" w:color="auto"/>
      </w:divBdr>
    </w:div>
    <w:div w:id="1160121473">
      <w:bodyDiv w:val="1"/>
      <w:marLeft w:val="0"/>
      <w:marRight w:val="0"/>
      <w:marTop w:val="0"/>
      <w:marBottom w:val="0"/>
      <w:divBdr>
        <w:top w:val="none" w:sz="0" w:space="0" w:color="auto"/>
        <w:left w:val="none" w:sz="0" w:space="0" w:color="auto"/>
        <w:bottom w:val="none" w:sz="0" w:space="0" w:color="auto"/>
        <w:right w:val="none" w:sz="0" w:space="0" w:color="auto"/>
      </w:divBdr>
      <w:divsChild>
        <w:div w:id="2130511820">
          <w:marLeft w:val="547"/>
          <w:marRight w:val="0"/>
          <w:marTop w:val="0"/>
          <w:marBottom w:val="0"/>
          <w:divBdr>
            <w:top w:val="none" w:sz="0" w:space="0" w:color="auto"/>
            <w:left w:val="none" w:sz="0" w:space="0" w:color="auto"/>
            <w:bottom w:val="none" w:sz="0" w:space="0" w:color="auto"/>
            <w:right w:val="none" w:sz="0" w:space="0" w:color="auto"/>
          </w:divBdr>
        </w:div>
        <w:div w:id="997264677">
          <w:marLeft w:val="547"/>
          <w:marRight w:val="0"/>
          <w:marTop w:val="0"/>
          <w:marBottom w:val="0"/>
          <w:divBdr>
            <w:top w:val="none" w:sz="0" w:space="0" w:color="auto"/>
            <w:left w:val="none" w:sz="0" w:space="0" w:color="auto"/>
            <w:bottom w:val="none" w:sz="0" w:space="0" w:color="auto"/>
            <w:right w:val="none" w:sz="0" w:space="0" w:color="auto"/>
          </w:divBdr>
        </w:div>
      </w:divsChild>
    </w:div>
    <w:div w:id="1165364649">
      <w:bodyDiv w:val="1"/>
      <w:marLeft w:val="0"/>
      <w:marRight w:val="0"/>
      <w:marTop w:val="0"/>
      <w:marBottom w:val="0"/>
      <w:divBdr>
        <w:top w:val="none" w:sz="0" w:space="0" w:color="auto"/>
        <w:left w:val="none" w:sz="0" w:space="0" w:color="auto"/>
        <w:bottom w:val="none" w:sz="0" w:space="0" w:color="auto"/>
        <w:right w:val="none" w:sz="0" w:space="0" w:color="auto"/>
      </w:divBdr>
    </w:div>
    <w:div w:id="1215509534">
      <w:bodyDiv w:val="1"/>
      <w:marLeft w:val="0"/>
      <w:marRight w:val="0"/>
      <w:marTop w:val="0"/>
      <w:marBottom w:val="0"/>
      <w:divBdr>
        <w:top w:val="none" w:sz="0" w:space="0" w:color="auto"/>
        <w:left w:val="none" w:sz="0" w:space="0" w:color="auto"/>
        <w:bottom w:val="none" w:sz="0" w:space="0" w:color="auto"/>
        <w:right w:val="none" w:sz="0" w:space="0" w:color="auto"/>
      </w:divBdr>
    </w:div>
    <w:div w:id="1302543023">
      <w:bodyDiv w:val="1"/>
      <w:marLeft w:val="0"/>
      <w:marRight w:val="0"/>
      <w:marTop w:val="0"/>
      <w:marBottom w:val="0"/>
      <w:divBdr>
        <w:top w:val="none" w:sz="0" w:space="0" w:color="auto"/>
        <w:left w:val="none" w:sz="0" w:space="0" w:color="auto"/>
        <w:bottom w:val="none" w:sz="0" w:space="0" w:color="auto"/>
        <w:right w:val="none" w:sz="0" w:space="0" w:color="auto"/>
      </w:divBdr>
    </w:div>
    <w:div w:id="1364935943">
      <w:bodyDiv w:val="1"/>
      <w:marLeft w:val="0"/>
      <w:marRight w:val="0"/>
      <w:marTop w:val="0"/>
      <w:marBottom w:val="0"/>
      <w:divBdr>
        <w:top w:val="none" w:sz="0" w:space="0" w:color="auto"/>
        <w:left w:val="none" w:sz="0" w:space="0" w:color="auto"/>
        <w:bottom w:val="none" w:sz="0" w:space="0" w:color="auto"/>
        <w:right w:val="none" w:sz="0" w:space="0" w:color="auto"/>
      </w:divBdr>
    </w:div>
    <w:div w:id="1402827847">
      <w:bodyDiv w:val="1"/>
      <w:marLeft w:val="0"/>
      <w:marRight w:val="0"/>
      <w:marTop w:val="0"/>
      <w:marBottom w:val="0"/>
      <w:divBdr>
        <w:top w:val="none" w:sz="0" w:space="0" w:color="auto"/>
        <w:left w:val="none" w:sz="0" w:space="0" w:color="auto"/>
        <w:bottom w:val="none" w:sz="0" w:space="0" w:color="auto"/>
        <w:right w:val="none" w:sz="0" w:space="0" w:color="auto"/>
      </w:divBdr>
    </w:div>
    <w:div w:id="1451819409">
      <w:bodyDiv w:val="1"/>
      <w:marLeft w:val="0"/>
      <w:marRight w:val="0"/>
      <w:marTop w:val="0"/>
      <w:marBottom w:val="0"/>
      <w:divBdr>
        <w:top w:val="none" w:sz="0" w:space="0" w:color="auto"/>
        <w:left w:val="none" w:sz="0" w:space="0" w:color="auto"/>
        <w:bottom w:val="none" w:sz="0" w:space="0" w:color="auto"/>
        <w:right w:val="none" w:sz="0" w:space="0" w:color="auto"/>
      </w:divBdr>
    </w:div>
    <w:div w:id="1459686948">
      <w:bodyDiv w:val="1"/>
      <w:marLeft w:val="0"/>
      <w:marRight w:val="0"/>
      <w:marTop w:val="0"/>
      <w:marBottom w:val="0"/>
      <w:divBdr>
        <w:top w:val="none" w:sz="0" w:space="0" w:color="auto"/>
        <w:left w:val="none" w:sz="0" w:space="0" w:color="auto"/>
        <w:bottom w:val="none" w:sz="0" w:space="0" w:color="auto"/>
        <w:right w:val="none" w:sz="0" w:space="0" w:color="auto"/>
      </w:divBdr>
      <w:divsChild>
        <w:div w:id="960838038">
          <w:marLeft w:val="547"/>
          <w:marRight w:val="0"/>
          <w:marTop w:val="0"/>
          <w:marBottom w:val="0"/>
          <w:divBdr>
            <w:top w:val="none" w:sz="0" w:space="0" w:color="auto"/>
            <w:left w:val="none" w:sz="0" w:space="0" w:color="auto"/>
            <w:bottom w:val="none" w:sz="0" w:space="0" w:color="auto"/>
            <w:right w:val="none" w:sz="0" w:space="0" w:color="auto"/>
          </w:divBdr>
        </w:div>
      </w:divsChild>
    </w:div>
    <w:div w:id="1460689245">
      <w:bodyDiv w:val="1"/>
      <w:marLeft w:val="0"/>
      <w:marRight w:val="0"/>
      <w:marTop w:val="0"/>
      <w:marBottom w:val="0"/>
      <w:divBdr>
        <w:top w:val="none" w:sz="0" w:space="0" w:color="auto"/>
        <w:left w:val="none" w:sz="0" w:space="0" w:color="auto"/>
        <w:bottom w:val="none" w:sz="0" w:space="0" w:color="auto"/>
        <w:right w:val="none" w:sz="0" w:space="0" w:color="auto"/>
      </w:divBdr>
    </w:div>
    <w:div w:id="1469324066">
      <w:bodyDiv w:val="1"/>
      <w:marLeft w:val="0"/>
      <w:marRight w:val="0"/>
      <w:marTop w:val="0"/>
      <w:marBottom w:val="0"/>
      <w:divBdr>
        <w:top w:val="none" w:sz="0" w:space="0" w:color="auto"/>
        <w:left w:val="none" w:sz="0" w:space="0" w:color="auto"/>
        <w:bottom w:val="none" w:sz="0" w:space="0" w:color="auto"/>
        <w:right w:val="none" w:sz="0" w:space="0" w:color="auto"/>
      </w:divBdr>
    </w:div>
    <w:div w:id="1476334904">
      <w:bodyDiv w:val="1"/>
      <w:marLeft w:val="0"/>
      <w:marRight w:val="0"/>
      <w:marTop w:val="0"/>
      <w:marBottom w:val="0"/>
      <w:divBdr>
        <w:top w:val="none" w:sz="0" w:space="0" w:color="auto"/>
        <w:left w:val="none" w:sz="0" w:space="0" w:color="auto"/>
        <w:bottom w:val="none" w:sz="0" w:space="0" w:color="auto"/>
        <w:right w:val="none" w:sz="0" w:space="0" w:color="auto"/>
      </w:divBdr>
    </w:div>
    <w:div w:id="1526671139">
      <w:bodyDiv w:val="1"/>
      <w:marLeft w:val="0"/>
      <w:marRight w:val="0"/>
      <w:marTop w:val="0"/>
      <w:marBottom w:val="0"/>
      <w:divBdr>
        <w:top w:val="none" w:sz="0" w:space="0" w:color="auto"/>
        <w:left w:val="none" w:sz="0" w:space="0" w:color="auto"/>
        <w:bottom w:val="none" w:sz="0" w:space="0" w:color="auto"/>
        <w:right w:val="none" w:sz="0" w:space="0" w:color="auto"/>
      </w:divBdr>
    </w:div>
    <w:div w:id="1588730389">
      <w:bodyDiv w:val="1"/>
      <w:marLeft w:val="0"/>
      <w:marRight w:val="0"/>
      <w:marTop w:val="0"/>
      <w:marBottom w:val="0"/>
      <w:divBdr>
        <w:top w:val="none" w:sz="0" w:space="0" w:color="auto"/>
        <w:left w:val="none" w:sz="0" w:space="0" w:color="auto"/>
        <w:bottom w:val="none" w:sz="0" w:space="0" w:color="auto"/>
        <w:right w:val="none" w:sz="0" w:space="0" w:color="auto"/>
      </w:divBdr>
    </w:div>
    <w:div w:id="1618945913">
      <w:bodyDiv w:val="1"/>
      <w:marLeft w:val="0"/>
      <w:marRight w:val="0"/>
      <w:marTop w:val="0"/>
      <w:marBottom w:val="0"/>
      <w:divBdr>
        <w:top w:val="none" w:sz="0" w:space="0" w:color="auto"/>
        <w:left w:val="none" w:sz="0" w:space="0" w:color="auto"/>
        <w:bottom w:val="none" w:sz="0" w:space="0" w:color="auto"/>
        <w:right w:val="none" w:sz="0" w:space="0" w:color="auto"/>
      </w:divBdr>
    </w:div>
    <w:div w:id="1639529566">
      <w:bodyDiv w:val="1"/>
      <w:marLeft w:val="0"/>
      <w:marRight w:val="0"/>
      <w:marTop w:val="0"/>
      <w:marBottom w:val="0"/>
      <w:divBdr>
        <w:top w:val="none" w:sz="0" w:space="0" w:color="auto"/>
        <w:left w:val="none" w:sz="0" w:space="0" w:color="auto"/>
        <w:bottom w:val="none" w:sz="0" w:space="0" w:color="auto"/>
        <w:right w:val="none" w:sz="0" w:space="0" w:color="auto"/>
      </w:divBdr>
    </w:div>
    <w:div w:id="1668441209">
      <w:bodyDiv w:val="1"/>
      <w:marLeft w:val="0"/>
      <w:marRight w:val="0"/>
      <w:marTop w:val="0"/>
      <w:marBottom w:val="0"/>
      <w:divBdr>
        <w:top w:val="none" w:sz="0" w:space="0" w:color="auto"/>
        <w:left w:val="none" w:sz="0" w:space="0" w:color="auto"/>
        <w:bottom w:val="none" w:sz="0" w:space="0" w:color="auto"/>
        <w:right w:val="none" w:sz="0" w:space="0" w:color="auto"/>
      </w:divBdr>
    </w:div>
    <w:div w:id="1676421890">
      <w:bodyDiv w:val="1"/>
      <w:marLeft w:val="0"/>
      <w:marRight w:val="0"/>
      <w:marTop w:val="0"/>
      <w:marBottom w:val="0"/>
      <w:divBdr>
        <w:top w:val="none" w:sz="0" w:space="0" w:color="auto"/>
        <w:left w:val="none" w:sz="0" w:space="0" w:color="auto"/>
        <w:bottom w:val="none" w:sz="0" w:space="0" w:color="auto"/>
        <w:right w:val="none" w:sz="0" w:space="0" w:color="auto"/>
      </w:divBdr>
    </w:div>
    <w:div w:id="1694571163">
      <w:bodyDiv w:val="1"/>
      <w:marLeft w:val="0"/>
      <w:marRight w:val="0"/>
      <w:marTop w:val="0"/>
      <w:marBottom w:val="0"/>
      <w:divBdr>
        <w:top w:val="none" w:sz="0" w:space="0" w:color="auto"/>
        <w:left w:val="none" w:sz="0" w:space="0" w:color="auto"/>
        <w:bottom w:val="none" w:sz="0" w:space="0" w:color="auto"/>
        <w:right w:val="none" w:sz="0" w:space="0" w:color="auto"/>
      </w:divBdr>
    </w:div>
    <w:div w:id="1720587726">
      <w:bodyDiv w:val="1"/>
      <w:marLeft w:val="0"/>
      <w:marRight w:val="0"/>
      <w:marTop w:val="0"/>
      <w:marBottom w:val="0"/>
      <w:divBdr>
        <w:top w:val="none" w:sz="0" w:space="0" w:color="auto"/>
        <w:left w:val="none" w:sz="0" w:space="0" w:color="auto"/>
        <w:bottom w:val="none" w:sz="0" w:space="0" w:color="auto"/>
        <w:right w:val="none" w:sz="0" w:space="0" w:color="auto"/>
      </w:divBdr>
    </w:div>
    <w:div w:id="1726445327">
      <w:bodyDiv w:val="1"/>
      <w:marLeft w:val="0"/>
      <w:marRight w:val="0"/>
      <w:marTop w:val="0"/>
      <w:marBottom w:val="0"/>
      <w:divBdr>
        <w:top w:val="none" w:sz="0" w:space="0" w:color="auto"/>
        <w:left w:val="none" w:sz="0" w:space="0" w:color="auto"/>
        <w:bottom w:val="none" w:sz="0" w:space="0" w:color="auto"/>
        <w:right w:val="none" w:sz="0" w:space="0" w:color="auto"/>
      </w:divBdr>
    </w:div>
    <w:div w:id="1730374360">
      <w:bodyDiv w:val="1"/>
      <w:marLeft w:val="0"/>
      <w:marRight w:val="0"/>
      <w:marTop w:val="0"/>
      <w:marBottom w:val="0"/>
      <w:divBdr>
        <w:top w:val="none" w:sz="0" w:space="0" w:color="auto"/>
        <w:left w:val="none" w:sz="0" w:space="0" w:color="auto"/>
        <w:bottom w:val="none" w:sz="0" w:space="0" w:color="auto"/>
        <w:right w:val="none" w:sz="0" w:space="0" w:color="auto"/>
      </w:divBdr>
    </w:div>
    <w:div w:id="1806199083">
      <w:bodyDiv w:val="1"/>
      <w:marLeft w:val="0"/>
      <w:marRight w:val="0"/>
      <w:marTop w:val="0"/>
      <w:marBottom w:val="0"/>
      <w:divBdr>
        <w:top w:val="none" w:sz="0" w:space="0" w:color="auto"/>
        <w:left w:val="none" w:sz="0" w:space="0" w:color="auto"/>
        <w:bottom w:val="none" w:sz="0" w:space="0" w:color="auto"/>
        <w:right w:val="none" w:sz="0" w:space="0" w:color="auto"/>
      </w:divBdr>
    </w:div>
    <w:div w:id="1816218906">
      <w:bodyDiv w:val="1"/>
      <w:marLeft w:val="0"/>
      <w:marRight w:val="0"/>
      <w:marTop w:val="0"/>
      <w:marBottom w:val="0"/>
      <w:divBdr>
        <w:top w:val="none" w:sz="0" w:space="0" w:color="auto"/>
        <w:left w:val="none" w:sz="0" w:space="0" w:color="auto"/>
        <w:bottom w:val="none" w:sz="0" w:space="0" w:color="auto"/>
        <w:right w:val="none" w:sz="0" w:space="0" w:color="auto"/>
      </w:divBdr>
    </w:div>
    <w:div w:id="1844591466">
      <w:bodyDiv w:val="1"/>
      <w:marLeft w:val="0"/>
      <w:marRight w:val="0"/>
      <w:marTop w:val="0"/>
      <w:marBottom w:val="0"/>
      <w:divBdr>
        <w:top w:val="none" w:sz="0" w:space="0" w:color="auto"/>
        <w:left w:val="none" w:sz="0" w:space="0" w:color="auto"/>
        <w:bottom w:val="none" w:sz="0" w:space="0" w:color="auto"/>
        <w:right w:val="none" w:sz="0" w:space="0" w:color="auto"/>
      </w:divBdr>
    </w:div>
    <w:div w:id="1872917925">
      <w:bodyDiv w:val="1"/>
      <w:marLeft w:val="0"/>
      <w:marRight w:val="0"/>
      <w:marTop w:val="0"/>
      <w:marBottom w:val="0"/>
      <w:divBdr>
        <w:top w:val="none" w:sz="0" w:space="0" w:color="auto"/>
        <w:left w:val="none" w:sz="0" w:space="0" w:color="auto"/>
        <w:bottom w:val="none" w:sz="0" w:space="0" w:color="auto"/>
        <w:right w:val="none" w:sz="0" w:space="0" w:color="auto"/>
      </w:divBdr>
    </w:div>
    <w:div w:id="1955283745">
      <w:bodyDiv w:val="1"/>
      <w:marLeft w:val="0"/>
      <w:marRight w:val="0"/>
      <w:marTop w:val="0"/>
      <w:marBottom w:val="0"/>
      <w:divBdr>
        <w:top w:val="none" w:sz="0" w:space="0" w:color="auto"/>
        <w:left w:val="none" w:sz="0" w:space="0" w:color="auto"/>
        <w:bottom w:val="none" w:sz="0" w:space="0" w:color="auto"/>
        <w:right w:val="none" w:sz="0" w:space="0" w:color="auto"/>
      </w:divBdr>
    </w:div>
    <w:div w:id="1959213828">
      <w:bodyDiv w:val="1"/>
      <w:marLeft w:val="0"/>
      <w:marRight w:val="0"/>
      <w:marTop w:val="0"/>
      <w:marBottom w:val="0"/>
      <w:divBdr>
        <w:top w:val="none" w:sz="0" w:space="0" w:color="auto"/>
        <w:left w:val="none" w:sz="0" w:space="0" w:color="auto"/>
        <w:bottom w:val="none" w:sz="0" w:space="0" w:color="auto"/>
        <w:right w:val="none" w:sz="0" w:space="0" w:color="auto"/>
      </w:divBdr>
    </w:div>
    <w:div w:id="1965188847">
      <w:bodyDiv w:val="1"/>
      <w:marLeft w:val="0"/>
      <w:marRight w:val="0"/>
      <w:marTop w:val="0"/>
      <w:marBottom w:val="0"/>
      <w:divBdr>
        <w:top w:val="none" w:sz="0" w:space="0" w:color="auto"/>
        <w:left w:val="none" w:sz="0" w:space="0" w:color="auto"/>
        <w:bottom w:val="none" w:sz="0" w:space="0" w:color="auto"/>
        <w:right w:val="none" w:sz="0" w:space="0" w:color="auto"/>
      </w:divBdr>
    </w:div>
    <w:div w:id="2000108303">
      <w:bodyDiv w:val="1"/>
      <w:marLeft w:val="0"/>
      <w:marRight w:val="0"/>
      <w:marTop w:val="0"/>
      <w:marBottom w:val="0"/>
      <w:divBdr>
        <w:top w:val="none" w:sz="0" w:space="0" w:color="auto"/>
        <w:left w:val="none" w:sz="0" w:space="0" w:color="auto"/>
        <w:bottom w:val="none" w:sz="0" w:space="0" w:color="auto"/>
        <w:right w:val="none" w:sz="0" w:space="0" w:color="auto"/>
      </w:divBdr>
    </w:div>
    <w:div w:id="2035182054">
      <w:bodyDiv w:val="1"/>
      <w:marLeft w:val="0"/>
      <w:marRight w:val="0"/>
      <w:marTop w:val="0"/>
      <w:marBottom w:val="0"/>
      <w:divBdr>
        <w:top w:val="none" w:sz="0" w:space="0" w:color="auto"/>
        <w:left w:val="none" w:sz="0" w:space="0" w:color="auto"/>
        <w:bottom w:val="none" w:sz="0" w:space="0" w:color="auto"/>
        <w:right w:val="none" w:sz="0" w:space="0" w:color="auto"/>
      </w:divBdr>
    </w:div>
    <w:div w:id="2037732174">
      <w:bodyDiv w:val="1"/>
      <w:marLeft w:val="0"/>
      <w:marRight w:val="0"/>
      <w:marTop w:val="0"/>
      <w:marBottom w:val="0"/>
      <w:divBdr>
        <w:top w:val="none" w:sz="0" w:space="0" w:color="auto"/>
        <w:left w:val="none" w:sz="0" w:space="0" w:color="auto"/>
        <w:bottom w:val="none" w:sz="0" w:space="0" w:color="auto"/>
        <w:right w:val="none" w:sz="0" w:space="0" w:color="auto"/>
      </w:divBdr>
    </w:div>
    <w:div w:id="2099523914">
      <w:bodyDiv w:val="1"/>
      <w:marLeft w:val="0"/>
      <w:marRight w:val="0"/>
      <w:marTop w:val="0"/>
      <w:marBottom w:val="0"/>
      <w:divBdr>
        <w:top w:val="none" w:sz="0" w:space="0" w:color="auto"/>
        <w:left w:val="none" w:sz="0" w:space="0" w:color="auto"/>
        <w:bottom w:val="none" w:sz="0" w:space="0" w:color="auto"/>
        <w:right w:val="none" w:sz="0" w:space="0" w:color="auto"/>
      </w:divBdr>
    </w:div>
    <w:div w:id="2124108005">
      <w:bodyDiv w:val="1"/>
      <w:marLeft w:val="0"/>
      <w:marRight w:val="0"/>
      <w:marTop w:val="0"/>
      <w:marBottom w:val="0"/>
      <w:divBdr>
        <w:top w:val="none" w:sz="0" w:space="0" w:color="auto"/>
        <w:left w:val="none" w:sz="0" w:space="0" w:color="auto"/>
        <w:bottom w:val="none" w:sz="0" w:space="0" w:color="auto"/>
        <w:right w:val="none" w:sz="0" w:space="0" w:color="auto"/>
      </w:divBdr>
    </w:div>
    <w:div w:id="21344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dispay.com.gh/lending-mod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dispay.com.gh/lending-mod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edispay.com.g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ales@cedispay.com.gh"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11</Pages>
  <Words>3396</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Darteh</dc:creator>
  <cp:keywords/>
  <dc:description/>
  <cp:lastModifiedBy>emmanuel akrong</cp:lastModifiedBy>
  <cp:revision>7</cp:revision>
  <cp:lastPrinted>2023-06-04T03:03:00Z</cp:lastPrinted>
  <dcterms:created xsi:type="dcterms:W3CDTF">2023-08-29T17:06:00Z</dcterms:created>
  <dcterms:modified xsi:type="dcterms:W3CDTF">2023-09-06T02:00:00Z</dcterms:modified>
</cp:coreProperties>
</file>